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5D" w:rsidRDefault="00202825" w:rsidP="0020282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0345" cy="2190115"/>
            <wp:effectExtent l="0" t="0" r="1905" b="635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 на 4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825" w:rsidRPr="00202825" w:rsidRDefault="00202825" w:rsidP="00202825">
      <w:pPr>
        <w:spacing w:after="225" w:line="525" w:lineRule="atLeast"/>
        <w:jc w:val="center"/>
        <w:textAlignment w:val="baseline"/>
        <w:outlineLvl w:val="2"/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</w:pPr>
      <w:r w:rsidRPr="00202825"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  <w:t>Социальные проекты на уроках истории и геометрия</w:t>
      </w:r>
      <w:r w:rsidRPr="00202825"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  <w:br/>
        <w:t>в первом классе. «Русское слово» приглашает на </w:t>
      </w:r>
      <w:proofErr w:type="spellStart"/>
      <w:r w:rsidRPr="00202825">
        <w:rPr>
          <w:rFonts w:ascii="Myriad" w:eastAsia="Times New Roman" w:hAnsi="Myriad" w:cs="Times New Roman"/>
          <w:b/>
          <w:bCs/>
          <w:color w:val="3C4876"/>
          <w:sz w:val="36"/>
          <w:szCs w:val="36"/>
          <w:lang w:eastAsia="ru-RU"/>
        </w:rPr>
        <w:t>вебинары</w:t>
      </w:r>
      <w:proofErr w:type="spellEnd"/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 xml:space="preserve">Издательство «Русское </w:t>
      </w:r>
      <w:bookmarkStart w:id="0" w:name="_GoBack"/>
      <w:bookmarkEnd w:id="0"/>
      <w:r w:rsidRPr="00202825">
        <w:rPr>
          <w:rFonts w:ascii="Arial" w:hAnsi="Arial" w:cs="Arial"/>
          <w:color w:val="000000"/>
          <w:sz w:val="27"/>
          <w:szCs w:val="27"/>
        </w:rPr>
        <w:t>слово»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с</w:t>
      </w:r>
      <w:r w:rsidRPr="00202825">
        <w:rPr>
          <w:rFonts w:ascii="Arial" w:hAnsi="Arial" w:cs="Arial"/>
          <w:color w:val="3C4876"/>
          <w:sz w:val="27"/>
          <w:szCs w:val="27"/>
        </w:rPr>
        <w:t>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24 по 28 октября</w:t>
      </w:r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202825">
        <w:rPr>
          <w:rFonts w:ascii="Arial" w:hAnsi="Arial" w:cs="Arial"/>
          <w:color w:val="000000"/>
          <w:sz w:val="27"/>
          <w:szCs w:val="27"/>
        </w:rPr>
        <w:t>приглашает педагогов</w:t>
      </w:r>
      <w:r w:rsidRPr="00202825">
        <w:rPr>
          <w:rFonts w:ascii="Arial" w:hAnsi="Arial" w:cs="Arial"/>
          <w:color w:val="000000"/>
          <w:sz w:val="27"/>
          <w:szCs w:val="27"/>
        </w:rPr>
        <w:br/>
      </w:r>
      <w:hyperlink r:id="rId6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на </w:t>
        </w:r>
        <w:proofErr w:type="spellStart"/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вебинары</w:t>
        </w:r>
        <w:proofErr w:type="spellEnd"/>
      </w:hyperlink>
      <w:r w:rsidRPr="00202825">
        <w:rPr>
          <w:rFonts w:ascii="Arial" w:hAnsi="Arial" w:cs="Arial"/>
          <w:color w:val="000000"/>
          <w:sz w:val="27"/>
          <w:szCs w:val="27"/>
        </w:rPr>
        <w:t>. В центре внимания ведущих</w:t>
      </w:r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202825">
        <w:rPr>
          <w:rFonts w:ascii="Arial" w:hAnsi="Arial" w:cs="Arial"/>
          <w:color w:val="000000"/>
          <w:sz w:val="27"/>
          <w:szCs w:val="27"/>
        </w:rPr>
        <w:t>– дошкольное образование, начальная школа, обновлённые ФГОС, преподавание русского и иностранного языков, истории, обществознания, биологии и других предметов.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Продолжается цикл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«Время культуры»</w:t>
      </w:r>
      <w:r w:rsidRPr="00202825">
        <w:rPr>
          <w:rFonts w:ascii="Arial" w:hAnsi="Arial" w:cs="Arial"/>
          <w:color w:val="000000"/>
          <w:sz w:val="27"/>
          <w:szCs w:val="27"/>
        </w:rPr>
        <w:t xml:space="preserve">: новый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методиста издательства «Русское слово»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Ирины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Громовик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 будет посвящён культуре языка.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Педагогов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начальной школы</w:t>
      </w:r>
      <w:r w:rsidRPr="00202825">
        <w:rPr>
          <w:rFonts w:ascii="Arial" w:hAnsi="Arial" w:cs="Arial"/>
          <w:color w:val="000000"/>
          <w:sz w:val="27"/>
          <w:szCs w:val="27"/>
        </w:rPr>
        <w:t xml:space="preserve"> приглашаем на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 </w:t>
      </w:r>
      <w:hyperlink r:id="rId7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«Учим интересную геометрию с первого класса!»</w:t>
        </w:r>
      </w:hyperlink>
      <w:r w:rsidRPr="00202825">
        <w:rPr>
          <w:rFonts w:ascii="Arial" w:hAnsi="Arial" w:cs="Arial"/>
          <w:color w:val="000000"/>
          <w:sz w:val="27"/>
          <w:szCs w:val="27"/>
        </w:rPr>
        <w:t>, который проведёт учитель начальных классов высшей квалификационный категории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Любовь Бурова</w:t>
      </w:r>
      <w:r w:rsidRPr="00202825">
        <w:rPr>
          <w:rFonts w:ascii="Arial" w:hAnsi="Arial" w:cs="Arial"/>
          <w:color w:val="000000"/>
          <w:sz w:val="27"/>
          <w:szCs w:val="27"/>
        </w:rPr>
        <w:t>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Специалистам по </w:t>
      </w:r>
      <w:hyperlink r:id="rId8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дошкольному образованию</w:t>
        </w:r>
      </w:hyperlink>
      <w:r w:rsidRPr="00202825">
        <w:rPr>
          <w:rFonts w:ascii="Arial" w:hAnsi="Arial" w:cs="Arial"/>
          <w:color w:val="000000"/>
          <w:sz w:val="27"/>
          <w:szCs w:val="27"/>
        </w:rPr>
        <w:t> рекомендуем обратить внимание на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авторский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color w:val="3C4876"/>
          <w:sz w:val="27"/>
          <w:szCs w:val="27"/>
        </w:rPr>
        <w:t>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Риммы Белоусовой</w:t>
      </w:r>
      <w:r w:rsidRPr="00202825">
        <w:rPr>
          <w:rFonts w:ascii="Arial" w:hAnsi="Arial" w:cs="Arial"/>
          <w:color w:val="000000"/>
          <w:sz w:val="27"/>
          <w:szCs w:val="27"/>
        </w:rPr>
        <w:t>, кандидата педагогических наук, доцента кафедры дошкольного образования Нижегородского института развития образования, федерального эксперта, члена-корреспондента МАНПО, одного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из авторов парциальной программы духовно-нравственного воспитания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«С чистым сердцем».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Напоминаем, что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участие в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вебинарах</w:t>
      </w:r>
      <w:proofErr w:type="spellEnd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 бесплатное</w:t>
      </w:r>
      <w:r w:rsidRPr="00202825">
        <w:rPr>
          <w:rFonts w:ascii="Arial" w:hAnsi="Arial" w:cs="Arial"/>
          <w:color w:val="000000"/>
          <w:sz w:val="27"/>
          <w:szCs w:val="27"/>
        </w:rPr>
        <w:t xml:space="preserve">. Требуется только регистрация на сайте издательства «Русское слово». По итогам каждого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участники получают </w:t>
      </w:r>
      <w:hyperlink r:id="rId9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специальные сертификаты</w:t>
        </w:r>
      </w:hyperlink>
      <w:r w:rsidRPr="00202825">
        <w:rPr>
          <w:rFonts w:ascii="Arial" w:hAnsi="Arial" w:cs="Arial"/>
          <w:color w:val="000000"/>
          <w:sz w:val="27"/>
          <w:szCs w:val="27"/>
        </w:rPr>
        <w:t xml:space="preserve">. Сертификаты оформляются автоматически: их можно скачать в личном кабинете на сайте издательства «Русское слово» после эфира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 xml:space="preserve">Каждый участник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вебинара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получает </w:t>
      </w:r>
      <w:hyperlink r:id="rId10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25 бонусных ключиков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по программе </w:t>
      </w:r>
      <w:hyperlink r:id="rId11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«Золотой ключик»</w:t>
        </w:r>
      </w:hyperlink>
      <w:r w:rsidRPr="00202825">
        <w:rPr>
          <w:rFonts w:ascii="Arial" w:hAnsi="Arial" w:cs="Arial"/>
          <w:color w:val="000000"/>
          <w:sz w:val="27"/>
          <w:szCs w:val="27"/>
        </w:rPr>
        <w:t>. Ключики можно потратить при оформлении заказа в </w:t>
      </w:r>
      <w:hyperlink r:id="rId12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интернет-магазине</w:t>
        </w:r>
      </w:hyperlink>
      <w:r w:rsidRPr="00202825">
        <w:rPr>
          <w:rFonts w:ascii="Arial" w:hAnsi="Arial" w:cs="Arial"/>
          <w:color w:val="000000"/>
          <w:sz w:val="27"/>
          <w:szCs w:val="27"/>
        </w:rPr>
        <w:t> издательства «Русское слово».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Выбрать интересующую вас тему из списка ниже и оформить регистрацию на</w:t>
      </w:r>
      <w:r w:rsidRPr="00202825">
        <w:rPr>
          <w:rFonts w:ascii="Arial" w:hAnsi="Arial" w:cs="Arial"/>
          <w:color w:val="F16522"/>
          <w:sz w:val="27"/>
          <w:szCs w:val="27"/>
        </w:rPr>
        <w:t> 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 </w:t>
      </w:r>
      <w:hyperlink r:id="rId13" w:tgtFrame="_blank" w:history="1">
        <w:r w:rsidRPr="00202825">
          <w:rPr>
            <w:rStyle w:val="a4"/>
            <w:rFonts w:ascii="Arial" w:hAnsi="Arial" w:cs="Arial"/>
            <w:b/>
            <w:bCs/>
            <w:color w:val="F16522"/>
            <w:sz w:val="27"/>
            <w:szCs w:val="27"/>
          </w:rPr>
          <w:t>можно уже сейчас</w:t>
        </w:r>
      </w:hyperlink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!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14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8" name="Рисунок 8" descr="Время культуры. Культура языка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ремя культуры. Культура языка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17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«Время культуры. Культура языка»</w:t>
        </w:r>
      </w:hyperlink>
      <w:r>
        <w:rPr>
          <w:rFonts w:ascii="Arial" w:hAnsi="Arial" w:cs="Arial"/>
          <w:b/>
          <w:bCs/>
          <w:color w:val="3C4876"/>
          <w:sz w:val="27"/>
          <w:szCs w:val="27"/>
        </w:rPr>
        <w:br/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24 октября в 13:00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Какие методы обучения помогают формировать языковой вкус учащихся и что для этого закладывается в современные учебники? Можно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ли использовать лингвистические наблюдения на уроках русского языка как способ получения знания? На эти вопросы ответит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Ирина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Громовик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, методист издательства «Русское слово», автор методических пособий.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из цикла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«Время культуры»</w:t>
      </w:r>
      <w:r w:rsidRPr="00202825">
        <w:rPr>
          <w:rFonts w:ascii="Arial" w:hAnsi="Arial" w:cs="Arial"/>
          <w:color w:val="000000"/>
          <w:sz w:val="27"/>
          <w:szCs w:val="27"/>
        </w:rPr>
        <w:t>.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18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7" name="Рисунок 7" descr="Учим интересную геометрию с первого класса!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Учим интересную геометрию с первого класса!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21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«Учим интересную геометрию с первого класса!»</w:t>
        </w:r>
      </w:hyperlink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 </w:t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24 октября в 14:30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О формировании математической грамотности младших школьников и системе геометрических заданий в учебниках «Математика» Б.П. 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Гейдмана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, И.Э. 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Мишариной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, Е.А. Зверевой для 1 класса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Любовь Бурова</w:t>
      </w:r>
      <w:r w:rsidRPr="00202825">
        <w:rPr>
          <w:rFonts w:ascii="Arial" w:hAnsi="Arial" w:cs="Arial"/>
          <w:color w:val="000000"/>
          <w:sz w:val="27"/>
          <w:szCs w:val="27"/>
        </w:rPr>
        <w:t>, учитель начальных классов высшей квалификационный категории МБОУ «Средняя общеобразовательная школа № 37 им. Новикова Гаврила Гавриловича» (г. Кемерово).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22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6" name="Рисунок 6" descr="Время культуры. Эстетический анализ текста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Время культуры. Эстетический анализ текста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24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«Время культуры. Эстетический анализ текста»</w:t>
        </w:r>
      </w:hyperlink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25 октября в 13:00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Как сформировать и закрепить у учащихся эстетическое отношение к миру через творчество писателя и поэта, научить их видеть прекрасное в каждом проявлении, будь то отдельно взятое слово или текст?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Об этом в контексте изучения родной русской литературы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Ирина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Громовик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, методист издательства «Русское слово», автор методических пособий.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из цикла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«Время культуры»</w:t>
      </w:r>
      <w:r w:rsidRPr="00202825">
        <w:rPr>
          <w:rFonts w:ascii="Arial" w:hAnsi="Arial" w:cs="Arial"/>
          <w:color w:val="000000"/>
          <w:sz w:val="27"/>
          <w:szCs w:val="27"/>
        </w:rPr>
        <w:t>.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25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5" name="Рисунок 5" descr="С чистым сердцем. Проектирование рабочей программы воспитания ДОО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С чистым сердцем. Проектирование рабочей программы воспитания ДОО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28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«С чистым сердцем. Проектирование рабочей программы воспитания ДОО»</w:t>
        </w:r>
      </w:hyperlink>
      <w:r>
        <w:rPr>
          <w:rFonts w:ascii="Arial" w:hAnsi="Arial" w:cs="Arial"/>
          <w:b/>
          <w:bCs/>
          <w:color w:val="3C4876"/>
          <w:sz w:val="27"/>
          <w:szCs w:val="27"/>
        </w:rPr>
        <w:br/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26 октября в 12:00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Об основных направлениях разработки и реализации Рабочей программы воспитания ДОО, пошаговом алгоритме её проектирования, а также о содержании и возможности использования парциальной программы «С чистым сердцем»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Римма Белоусова</w:t>
      </w:r>
      <w:r w:rsidRPr="00202825">
        <w:rPr>
          <w:rFonts w:ascii="Arial" w:hAnsi="Arial" w:cs="Arial"/>
          <w:color w:val="000000"/>
          <w:sz w:val="27"/>
          <w:szCs w:val="27"/>
        </w:rPr>
        <w:t>, кандидат педагогических наук, доцент кафедры дошкольного образования ГБОУ ДПО «Нижегородский институт развития образования», федеральный эксперт, член-корреспондент МАНПО, один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из авторов парциальной программы духовно-нравственного воспитания детей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5–7 лет «С чистым сердцем».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29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4" name="Рисунок 4" descr="Способы достижения метапредметных образовательных результатов в обучении биологии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Способы достижения метапредметных образовательных результатов в обучении биологии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32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«Способы достижения </w:t>
        </w:r>
        <w:proofErr w:type="spellStart"/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метапредметных</w:t>
        </w:r>
        <w:proofErr w:type="spellEnd"/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 образовательных результатов в обучении биологии»</w:t>
        </w:r>
      </w:hyperlink>
      <w:r>
        <w:rPr>
          <w:rFonts w:ascii="Arial" w:hAnsi="Arial" w:cs="Arial"/>
          <w:b/>
          <w:bCs/>
          <w:color w:val="3C4876"/>
          <w:sz w:val="27"/>
          <w:szCs w:val="27"/>
        </w:rPr>
        <w:br/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26 октября в 14:00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 xml:space="preserve">О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метапредметных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результатах в контексте обновлённого ФГОС ООО, системе формирования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метапредметных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результатов и методических приёмах для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их оценки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Юлия Фокина</w:t>
      </w:r>
      <w:r w:rsidRPr="00202825"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слово».</w:t>
      </w:r>
    </w:p>
    <w:p w:rsidR="00202825" w:rsidRPr="00202825" w:rsidRDefault="00202825" w:rsidP="00202825">
      <w:pPr>
        <w:pStyle w:val="a3"/>
        <w:ind w:left="2835"/>
        <w:rPr>
          <w:rFonts w:ascii="Arial" w:hAnsi="Arial" w:cs="Arial"/>
          <w:color w:val="000000"/>
          <w:sz w:val="27"/>
          <w:szCs w:val="27"/>
        </w:rPr>
      </w:pPr>
      <w:hyperlink r:id="rId33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66750"/>
              <wp:effectExtent l="0" t="0" r="0" b="0"/>
              <wp:wrapSquare wrapText="bothSides"/>
              <wp:docPr id="3" name="Рисунок 3" descr="Способы достижения предметных образовательных результатов в обучении английскому языку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Способы достижения предметных образовательных результатов в обучении английскому языку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36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«Способы достижения предметных образовательных результатов в обучении английскому языку»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27 октября в 14:00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О возможностях современного УМК по английскому языку для формирования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202825">
        <w:rPr>
          <w:rFonts w:ascii="Arial" w:hAnsi="Arial" w:cs="Arial"/>
          <w:color w:val="000000"/>
          <w:sz w:val="27"/>
          <w:szCs w:val="27"/>
        </w:rPr>
        <w:t>и развития фонетических навыков, навыков письма, а также компенсаторных умений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 xml:space="preserve">Наталья </w:t>
      </w:r>
      <w:proofErr w:type="spellStart"/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Слепова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слово», автор методических пособий.</w:t>
      </w:r>
    </w:p>
    <w:p w:rsidR="00202825" w:rsidRPr="00202825" w:rsidRDefault="00202825" w:rsidP="00202825">
      <w:pPr>
        <w:pStyle w:val="a3"/>
        <w:ind w:left="2835"/>
        <w:jc w:val="both"/>
        <w:rPr>
          <w:rFonts w:ascii="Arial" w:hAnsi="Arial" w:cs="Arial"/>
          <w:color w:val="000000"/>
          <w:sz w:val="27"/>
          <w:szCs w:val="27"/>
        </w:rPr>
      </w:pPr>
      <w:hyperlink r:id="rId37" w:tgtFrame="_blank" w:history="1">
        <w:r w:rsidRPr="00202825">
          <w:rPr>
            <w:rFonts w:ascii="Arial" w:hAnsi="Arial" w:cs="Arial"/>
            <w:b/>
            <w:bCs/>
            <w:noProof/>
            <w:color w:val="000000"/>
            <w:sz w:val="27"/>
            <w:szCs w:val="27"/>
          </w:rPr>
          <w:drawing>
            <wp:anchor distT="0" distB="0" distL="0" distR="0" simplePos="0" relativeHeight="251658240" behindDoc="0" locked="0" layoutInCell="1" allowOverlap="0" wp14:anchorId="27B4502C" wp14:editId="4B745CF5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57225"/>
              <wp:effectExtent l="0" t="0" r="0" b="9525"/>
              <wp:wrapSquare wrapText="bothSides"/>
              <wp:docPr id="2" name="Рисунок 2" descr="Мастер-класс «Социальные проекты на уроках истории и обществознания: на пользу ученику, на пользу обществу»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Мастер-класс «Социальные проекты на уроках истории и обществознания: на пользу ученику, на пользу обществу»">
                        <a:hlinkClick r:id="rId3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spellStart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Вебинар</w:t>
      </w:r>
      <w:proofErr w:type="spellEnd"/>
      <w:r w:rsidRPr="00202825">
        <w:rPr>
          <w:rFonts w:ascii="Arial" w:hAnsi="Arial" w:cs="Arial"/>
          <w:b/>
          <w:bCs/>
          <w:color w:val="000000"/>
          <w:sz w:val="27"/>
          <w:szCs w:val="27"/>
        </w:rPr>
        <w:t> </w:t>
      </w:r>
      <w:hyperlink r:id="rId40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«Мастер-класс "Социальные проекты</w:t>
        </w:r>
        <w:r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br/>
        </w:r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на уроках истории и обществознания: на пользу ученику, на пользу обществу"»</w:t>
        </w:r>
      </w:hyperlink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 </w:t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состоится 27 октября</w:t>
      </w:r>
      <w:r>
        <w:rPr>
          <w:rFonts w:ascii="Arial" w:hAnsi="Arial" w:cs="Arial"/>
          <w:b/>
          <w:bCs/>
          <w:color w:val="F16522"/>
          <w:sz w:val="27"/>
          <w:szCs w:val="27"/>
        </w:rPr>
        <w:br/>
      </w:r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в 16:00 (</w:t>
      </w:r>
      <w:proofErr w:type="spellStart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мск</w:t>
      </w:r>
      <w:proofErr w:type="spellEnd"/>
      <w:r w:rsidRPr="00202825">
        <w:rPr>
          <w:rFonts w:ascii="Arial" w:hAnsi="Arial" w:cs="Arial"/>
          <w:b/>
          <w:bCs/>
          <w:color w:val="F16522"/>
          <w:sz w:val="27"/>
          <w:szCs w:val="27"/>
        </w:rPr>
        <w:t>).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О том, как организовать социальные проекты на уроках истории и обществознания и почему это важно в контексте обновлённого ФГОС, расскажет </w:t>
      </w:r>
      <w:r w:rsidRPr="00202825">
        <w:rPr>
          <w:rFonts w:ascii="Arial" w:hAnsi="Arial" w:cs="Arial"/>
          <w:b/>
          <w:bCs/>
          <w:color w:val="3C4876"/>
          <w:sz w:val="27"/>
          <w:szCs w:val="27"/>
        </w:rPr>
        <w:t>Юрий Кочеров</w:t>
      </w:r>
      <w:r w:rsidRPr="00202825">
        <w:rPr>
          <w:rFonts w:ascii="Arial" w:hAnsi="Arial" w:cs="Arial"/>
          <w:color w:val="000000"/>
          <w:sz w:val="27"/>
          <w:szCs w:val="27"/>
        </w:rPr>
        <w:t>, методист издательства «Русское слово».</w:t>
      </w:r>
    </w:p>
    <w:p w:rsidR="00202825" w:rsidRPr="00202825" w:rsidRDefault="00202825" w:rsidP="00202825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 w:rsidRPr="00202825">
        <w:rPr>
          <w:rFonts w:ascii="Arial" w:hAnsi="Arial" w:cs="Arial"/>
          <w:color w:val="000000"/>
          <w:sz w:val="27"/>
          <w:szCs w:val="27"/>
        </w:rPr>
        <w:t>Обратите внимание на возможность бесплатно воспользоваться обширным </w:t>
      </w:r>
      <w:hyperlink r:id="rId41" w:tgtFrame="_blank" w:history="1"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 xml:space="preserve">архивом уже состоявшихся </w:t>
        </w:r>
        <w:proofErr w:type="spellStart"/>
        <w:r w:rsidRPr="00202825">
          <w:rPr>
            <w:rStyle w:val="a4"/>
            <w:rFonts w:ascii="Arial" w:hAnsi="Arial" w:cs="Arial"/>
            <w:b/>
            <w:bCs/>
            <w:color w:val="3C4876"/>
            <w:sz w:val="27"/>
            <w:szCs w:val="27"/>
          </w:rPr>
          <w:t>вебинаров</w:t>
        </w:r>
        <w:proofErr w:type="spellEnd"/>
      </w:hyperlink>
      <w:r w:rsidRPr="00202825">
        <w:rPr>
          <w:rFonts w:ascii="Arial" w:hAnsi="Arial" w:cs="Arial"/>
          <w:color w:val="3C4876"/>
          <w:sz w:val="27"/>
          <w:szCs w:val="27"/>
        </w:rPr>
        <w:t>, </w:t>
      </w:r>
      <w:r w:rsidRPr="00202825">
        <w:rPr>
          <w:rFonts w:ascii="Arial" w:hAnsi="Arial" w:cs="Arial"/>
          <w:color w:val="000000"/>
          <w:sz w:val="27"/>
          <w:szCs w:val="27"/>
        </w:rPr>
        <w:t xml:space="preserve">размещённым на сайте издательства «Русское слово». Для вашего удобства </w:t>
      </w:r>
      <w:proofErr w:type="spellStart"/>
      <w:r w:rsidRPr="00202825">
        <w:rPr>
          <w:rFonts w:ascii="Arial" w:hAnsi="Arial" w:cs="Arial"/>
          <w:color w:val="000000"/>
          <w:sz w:val="27"/>
          <w:szCs w:val="27"/>
        </w:rPr>
        <w:t>вебинары</w:t>
      </w:r>
      <w:proofErr w:type="spellEnd"/>
      <w:r w:rsidRPr="00202825">
        <w:rPr>
          <w:rFonts w:ascii="Arial" w:hAnsi="Arial" w:cs="Arial"/>
          <w:color w:val="000000"/>
          <w:sz w:val="27"/>
          <w:szCs w:val="27"/>
        </w:rPr>
        <w:t xml:space="preserve"> в архиве сгруппированы по предметным областям.</w:t>
      </w:r>
    </w:p>
    <w:p w:rsidR="00202825" w:rsidRDefault="00202825" w:rsidP="0020282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0345" cy="1167765"/>
            <wp:effectExtent l="0" t="0" r="1905" b="0"/>
            <wp:docPr id="9" name="Рисунок 9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nov1_dla_ras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825" w:rsidSect="00202825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5"/>
    <w:rsid w:val="00202825"/>
    <w:rsid w:val="008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1C95"/>
  <w15:chartTrackingRefBased/>
  <w15:docId w15:val="{B007C2F4-A82F-46C8-83EE-5851D23F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2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82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2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dtbhthpdbkkaet.xn--p1ai/methodics/webinars/" TargetMode="External"/><Relationship Id="rId18" Type="http://schemas.openxmlformats.org/officeDocument/2006/relationships/hyperlink" Target="https://xn----dtbhthpdbkkaet.xn--p1ai/methodics/webinars/406606/" TargetMode="External"/><Relationship Id="rId26" Type="http://schemas.openxmlformats.org/officeDocument/2006/relationships/hyperlink" Target="https://&#1088;&#1091;&#1089;&#1089;&#1082;&#1086;&#1077;-&#1089;&#1083;&#1086;&#1074;&#1086;.&#1088;&#1092;/methodics/webinars/394189/" TargetMode="External"/><Relationship Id="rId39" Type="http://schemas.openxmlformats.org/officeDocument/2006/relationships/image" Target="media/image7.jpeg"/><Relationship Id="rId21" Type="http://schemas.openxmlformats.org/officeDocument/2006/relationships/hyperlink" Target="https://xn----dtbhthpdbkkaet.xn--p1ai/methodics/webinars/406606/" TargetMode="External"/><Relationship Id="rId34" Type="http://schemas.openxmlformats.org/officeDocument/2006/relationships/hyperlink" Target="https://&#1088;&#1091;&#1089;&#1089;&#1082;&#1086;&#1077;-&#1089;&#1083;&#1086;&#1074;&#1086;.&#1088;&#1092;/methodics/webinars/394163/" TargetMode="External"/><Relationship Id="rId42" Type="http://schemas.openxmlformats.org/officeDocument/2006/relationships/hyperlink" Target="https://t.me/rslovo" TargetMode="External"/><Relationship Id="rId7" Type="http://schemas.openxmlformats.org/officeDocument/2006/relationships/hyperlink" Target="https://xn----dtbhthpdbkkaet.xn--p1ai/methodics/webinars/406606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9" Type="http://schemas.openxmlformats.org/officeDocument/2006/relationships/hyperlink" Target="https://xn----dtbhthpdbkkaet.xn--p1ai/methodics/webinars/406571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--dtbhthpdbkkaet.xn--p1ai/methodics/webinars/" TargetMode="External"/><Relationship Id="rId11" Type="http://schemas.openxmlformats.org/officeDocument/2006/relationships/hyperlink" Target="https://russkoe-slovo.ru/diskontnaya-programma_2/" TargetMode="External"/><Relationship Id="rId24" Type="http://schemas.openxmlformats.org/officeDocument/2006/relationships/hyperlink" Target="https://xn----dtbhthpdbkkaet.xn--p1ai/methodics/webinars/406602/" TargetMode="External"/><Relationship Id="rId32" Type="http://schemas.openxmlformats.org/officeDocument/2006/relationships/hyperlink" Target="https://xn----dtbhthpdbkkaet.xn--p1ai/methodics/webinars/406571/" TargetMode="External"/><Relationship Id="rId37" Type="http://schemas.openxmlformats.org/officeDocument/2006/relationships/hyperlink" Target="https://xn----dtbhthpdbkkaet.xn--p1ai/methodics/webinars/406573/" TargetMode="External"/><Relationship Id="rId40" Type="http://schemas.openxmlformats.org/officeDocument/2006/relationships/hyperlink" Target="https://xn----dtbhthpdbkkaet.xn--p1ai/methodics/webinars/406573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&#1088;&#1091;&#1089;&#1089;&#1082;&#1086;&#1077;-&#1089;&#1083;&#1086;&#1074;&#1086;.&#1088;&#1092;/methodics/webinars/406563/" TargetMode="External"/><Relationship Id="rId23" Type="http://schemas.openxmlformats.org/officeDocument/2006/relationships/hyperlink" Target="https://&#1088;&#1091;&#1089;&#1089;&#1082;&#1086;&#1077;-&#1089;&#1083;&#1086;&#1074;&#1086;.&#1088;&#1092;/methodics/webinars/406602/" TargetMode="External"/><Relationship Id="rId28" Type="http://schemas.openxmlformats.org/officeDocument/2006/relationships/hyperlink" Target="https://xn----dtbhthpdbkkaet.xn--p1ai/methodics/webinars/394189/" TargetMode="External"/><Relationship Id="rId36" Type="http://schemas.openxmlformats.org/officeDocument/2006/relationships/hyperlink" Target="https://xn----dtbhthpdbkkaet.xn--p1ai/methodics/webinars/394163/" TargetMode="External"/><Relationship Id="rId10" Type="http://schemas.openxmlformats.org/officeDocument/2006/relationships/hyperlink" Target="https://russkoe-slovo.ru/diskontnaya-programma_2/" TargetMode="External"/><Relationship Id="rId19" Type="http://schemas.openxmlformats.org/officeDocument/2006/relationships/hyperlink" Target="https://&#1088;&#1091;&#1089;&#1089;&#1082;&#1086;&#1077;-&#1089;&#1083;&#1086;&#1074;&#1086;.&#1088;&#1092;/methodics/webinars/406606/" TargetMode="External"/><Relationship Id="rId31" Type="http://schemas.openxmlformats.org/officeDocument/2006/relationships/image" Target="media/image5.jpeg"/><Relationship Id="rId44" Type="http://schemas.openxmlformats.org/officeDocument/2006/relationships/fontTable" Target="fontTable.xml"/><Relationship Id="rId4" Type="http://schemas.openxmlformats.org/officeDocument/2006/relationships/hyperlink" Target="https://xn----dtbhthpdbkkaet.xn--p1ai/methodics/webinars/" TargetMode="External"/><Relationship Id="rId9" Type="http://schemas.openxmlformats.org/officeDocument/2006/relationships/hyperlink" Target="https://xn----dtbhthpdbkkaet.xn--p1ai/upload/medialibrary/eec/webb.jpg" TargetMode="External"/><Relationship Id="rId14" Type="http://schemas.openxmlformats.org/officeDocument/2006/relationships/hyperlink" Target="https://xn----dtbhthpdbkkaet.xn--p1ai/methodics/webinars/406563/" TargetMode="External"/><Relationship Id="rId22" Type="http://schemas.openxmlformats.org/officeDocument/2006/relationships/hyperlink" Target="https://xn----dtbhthpdbkkaet.xn--p1ai/methodics/webinars/406602/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&#1088;&#1091;&#1089;&#1089;&#1082;&#1086;&#1077;-&#1089;&#1083;&#1086;&#1074;&#1086;.&#1088;&#1092;/methodics/webinars/406571/" TargetMode="External"/><Relationship Id="rId35" Type="http://schemas.openxmlformats.org/officeDocument/2006/relationships/image" Target="media/image6.jpeg"/><Relationship Id="rId43" Type="http://schemas.openxmlformats.org/officeDocument/2006/relationships/image" Target="media/image8.jpg"/><Relationship Id="rId8" Type="http://schemas.openxmlformats.org/officeDocument/2006/relationships/hyperlink" Target="https://xn----7sbab5ahodkurn.xn--p1a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skoe-slovo.ru/" TargetMode="External"/><Relationship Id="rId17" Type="http://schemas.openxmlformats.org/officeDocument/2006/relationships/hyperlink" Target="https://xn----dtbhthpdbkkaet.xn--p1ai/methodics/webinars/406563/" TargetMode="External"/><Relationship Id="rId25" Type="http://schemas.openxmlformats.org/officeDocument/2006/relationships/hyperlink" Target="https://xn----dtbhthpdbkkaet.xn--p1ai/methodics/webinars/394189/" TargetMode="External"/><Relationship Id="rId33" Type="http://schemas.openxmlformats.org/officeDocument/2006/relationships/hyperlink" Target="https://xn----dtbhthpdbkkaet.xn--p1ai/methodics/webinars/394163/" TargetMode="External"/><Relationship Id="rId38" Type="http://schemas.openxmlformats.org/officeDocument/2006/relationships/hyperlink" Target="https://&#1088;&#1091;&#1089;&#1089;&#1082;&#1086;&#1077;-&#1089;&#1083;&#1086;&#1074;&#1086;.&#1088;&#1092;/methodics/webinars/406573/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s://xn----dtbhthpdbkkaet.xn--p1ai/methodics/webinars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2022-10-20T08:54:00Z</dcterms:created>
  <dcterms:modified xsi:type="dcterms:W3CDTF">2022-10-20T09:01:00Z</dcterms:modified>
</cp:coreProperties>
</file>