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7D" w:rsidRPr="006D547D" w:rsidRDefault="006D547D" w:rsidP="006D547D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D547D">
        <w:rPr>
          <w:rFonts w:ascii="Arial" w:eastAsia="Times New Roman" w:hAnsi="Arial" w:cs="Arial"/>
          <w:color w:val="212529"/>
          <w:sz w:val="17"/>
          <w:szCs w:val="17"/>
          <w:lang w:eastAsia="ru-RU"/>
        </w:rPr>
        <w:t xml:space="preserve">Пресс-служба </w:t>
      </w:r>
      <w:proofErr w:type="spellStart"/>
      <w:r w:rsidRPr="006D547D">
        <w:rPr>
          <w:rFonts w:ascii="Arial" w:eastAsia="Times New Roman" w:hAnsi="Arial" w:cs="Arial"/>
          <w:color w:val="212529"/>
          <w:sz w:val="17"/>
          <w:szCs w:val="17"/>
          <w:lang w:eastAsia="ru-RU"/>
        </w:rPr>
        <w:t>Минпросвещения</w:t>
      </w:r>
      <w:proofErr w:type="spellEnd"/>
      <w:r w:rsidRPr="006D547D">
        <w:rPr>
          <w:rFonts w:ascii="Arial" w:eastAsia="Times New Roman" w:hAnsi="Arial" w:cs="Arial"/>
          <w:color w:val="212529"/>
          <w:sz w:val="17"/>
          <w:szCs w:val="17"/>
          <w:lang w:eastAsia="ru-RU"/>
        </w:rPr>
        <w:t xml:space="preserve"> России</w:t>
      </w:r>
    </w:p>
    <w:p w:rsidR="006D547D" w:rsidRPr="006D547D" w:rsidRDefault="00C35932" w:rsidP="006D547D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color w:val="3B4255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B4255"/>
          <w:kern w:val="36"/>
          <w:sz w:val="32"/>
          <w:szCs w:val="32"/>
          <w:lang w:eastAsia="ru-RU"/>
        </w:rPr>
        <w:t xml:space="preserve">  </w:t>
      </w:r>
    </w:p>
    <w:p w:rsidR="006D547D" w:rsidRPr="006D547D" w:rsidRDefault="006D547D" w:rsidP="006D547D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6D54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Институт воспитания Российской академии образования выпустил новый номер журнала «Семья и школа», основной темой которого стала </w:t>
      </w:r>
      <w:r w:rsidRPr="006D547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защита персональных данных детей в интернете.</w:t>
      </w:r>
    </w:p>
    <w:p w:rsidR="006D547D" w:rsidRPr="006D547D" w:rsidRDefault="006D547D" w:rsidP="006D5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D547D" w:rsidRPr="006D547D" w:rsidRDefault="006D547D" w:rsidP="006D5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4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Читатели также узнают, как познакомить ребёнка с миром профессий, как выбирать спортивные секции, как подготовиться к походу с детьми.</w:t>
      </w:r>
    </w:p>
    <w:p w:rsidR="006D547D" w:rsidRPr="006D547D" w:rsidRDefault="006D547D" w:rsidP="006D547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4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Особое внимание будет уделяться подросткам: эксперты расскажут о преимуществах колледжей и о том, с какими мифами о работе </w:t>
      </w:r>
      <w:proofErr w:type="spellStart"/>
      <w:r w:rsidRPr="006D54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блогеров</w:t>
      </w:r>
      <w:proofErr w:type="spellEnd"/>
      <w:r w:rsidRPr="006D54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сталкиваются современные старшеклассники.</w:t>
      </w:r>
    </w:p>
    <w:p w:rsidR="006D547D" w:rsidRPr="006D547D" w:rsidRDefault="006D547D" w:rsidP="006D547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4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Журнал доступен на </w:t>
      </w:r>
      <w:hyperlink r:id="rId4" w:tgtFrame="_blank" w:history="1">
        <w:r w:rsidRPr="006D547D">
          <w:rPr>
            <w:rFonts w:ascii="Times New Roman" w:eastAsia="Times New Roman" w:hAnsi="Times New Roman" w:cs="Times New Roman"/>
            <w:color w:val="154EC9"/>
            <w:sz w:val="28"/>
            <w:szCs w:val="28"/>
            <w:u w:val="single"/>
            <w:lang w:eastAsia="ru-RU"/>
          </w:rPr>
          <w:t xml:space="preserve">сайте </w:t>
        </w:r>
        <w:proofErr w:type="spellStart"/>
        <w:r w:rsidRPr="006D547D">
          <w:rPr>
            <w:rFonts w:ascii="Times New Roman" w:eastAsia="Times New Roman" w:hAnsi="Times New Roman" w:cs="Times New Roman"/>
            <w:color w:val="154EC9"/>
            <w:sz w:val="28"/>
            <w:szCs w:val="28"/>
            <w:u w:val="single"/>
            <w:lang w:eastAsia="ru-RU"/>
          </w:rPr>
          <w:t>семьяишкола</w:t>
        </w:r>
        <w:proofErr w:type="gramStart"/>
        <w:r w:rsidRPr="006D547D">
          <w:rPr>
            <w:rFonts w:ascii="Times New Roman" w:eastAsia="Times New Roman" w:hAnsi="Times New Roman" w:cs="Times New Roman"/>
            <w:color w:val="154EC9"/>
            <w:sz w:val="28"/>
            <w:szCs w:val="28"/>
            <w:u w:val="single"/>
            <w:lang w:eastAsia="ru-RU"/>
          </w:rPr>
          <w:t>.р</w:t>
        </w:r>
        <w:proofErr w:type="gramEnd"/>
        <w:r w:rsidRPr="006D547D">
          <w:rPr>
            <w:rFonts w:ascii="Times New Roman" w:eastAsia="Times New Roman" w:hAnsi="Times New Roman" w:cs="Times New Roman"/>
            <w:color w:val="154EC9"/>
            <w:sz w:val="28"/>
            <w:szCs w:val="28"/>
            <w:u w:val="single"/>
            <w:lang w:eastAsia="ru-RU"/>
          </w:rPr>
          <w:t>ф</w:t>
        </w:r>
        <w:proofErr w:type="spellEnd"/>
      </w:hyperlink>
      <w:r w:rsidRPr="006D54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как в печатной версии, так и в </w:t>
      </w:r>
      <w:hyperlink r:id="rId5" w:tgtFrame="_blank" w:history="1">
        <w:r w:rsidRPr="006D547D">
          <w:rPr>
            <w:rFonts w:ascii="Times New Roman" w:eastAsia="Times New Roman" w:hAnsi="Times New Roman" w:cs="Times New Roman"/>
            <w:color w:val="154EC9"/>
            <w:sz w:val="28"/>
            <w:szCs w:val="28"/>
            <w:u w:val="single"/>
            <w:lang w:eastAsia="ru-RU"/>
          </w:rPr>
          <w:t xml:space="preserve">формате </w:t>
        </w:r>
        <w:proofErr w:type="spellStart"/>
        <w:r w:rsidRPr="006D547D">
          <w:rPr>
            <w:rFonts w:ascii="Times New Roman" w:eastAsia="Times New Roman" w:hAnsi="Times New Roman" w:cs="Times New Roman"/>
            <w:color w:val="154EC9"/>
            <w:sz w:val="28"/>
            <w:szCs w:val="28"/>
            <w:u w:val="single"/>
            <w:lang w:eastAsia="ru-RU"/>
          </w:rPr>
          <w:t>подкастов</w:t>
        </w:r>
        <w:proofErr w:type="spellEnd"/>
      </w:hyperlink>
      <w:r w:rsidRPr="006D54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которые можно прослушать в любое удобное время.</w:t>
      </w:r>
    </w:p>
    <w:p w:rsidR="006D547D" w:rsidRPr="006D547D" w:rsidRDefault="006D547D" w:rsidP="006D54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3B4255"/>
          <w:sz w:val="28"/>
          <w:szCs w:val="28"/>
          <w:lang w:eastAsia="ru-RU"/>
        </w:rPr>
      </w:pPr>
      <w:proofErr w:type="spellStart"/>
      <w:r w:rsidRPr="006D547D">
        <w:rPr>
          <w:rFonts w:ascii="Times New Roman" w:eastAsia="Times New Roman" w:hAnsi="Times New Roman" w:cs="Times New Roman"/>
          <w:color w:val="3B4255"/>
          <w:sz w:val="28"/>
          <w:szCs w:val="28"/>
          <w:lang w:eastAsia="ru-RU"/>
        </w:rPr>
        <w:t>Справочно</w:t>
      </w:r>
      <w:proofErr w:type="spellEnd"/>
    </w:p>
    <w:p w:rsidR="006D547D" w:rsidRPr="006D547D" w:rsidRDefault="006D547D" w:rsidP="006D5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4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«Семья и школа» – российский журнал для родителей и педагогов, история которого началась ещё в XIX веке. Издание стало одним из первых педагогических журналов в России.</w:t>
      </w:r>
    </w:p>
    <w:p w:rsidR="006D547D" w:rsidRPr="006D547D" w:rsidRDefault="006D547D" w:rsidP="006D547D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4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2021 году, в 150-летний юбилей журнала, Институт воспитания РАО при поддержке Министерства просвещения РФ возобновил его издание.</w:t>
      </w:r>
    </w:p>
    <w:p w:rsidR="0029545C" w:rsidRDefault="0029545C"/>
    <w:sectPr w:rsidR="0029545C" w:rsidSect="0029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47D"/>
    <w:rsid w:val="0029545C"/>
    <w:rsid w:val="006D547D"/>
    <w:rsid w:val="00C3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5C"/>
  </w:style>
  <w:style w:type="paragraph" w:styleId="1">
    <w:name w:val="heading 1"/>
    <w:basedOn w:val="a"/>
    <w:link w:val="10"/>
    <w:uiPriority w:val="9"/>
    <w:qFormat/>
    <w:rsid w:val="006D54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D54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4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54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54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097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96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901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8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0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85841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jjifdqt0evb7a.xn--p1ai/%D0%BE-%D0%B6%D1%83%D1%80%D0%BD%D0%B0%D0%BB%D0%B5/" TargetMode="External"/><Relationship Id="rId4" Type="http://schemas.openxmlformats.org/officeDocument/2006/relationships/hyperlink" Target="https://xn--80ajjifdqt0evb7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2</cp:revision>
  <dcterms:created xsi:type="dcterms:W3CDTF">2022-06-16T10:17:00Z</dcterms:created>
  <dcterms:modified xsi:type="dcterms:W3CDTF">2022-06-16T10:43:00Z</dcterms:modified>
</cp:coreProperties>
</file>