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338" w:rsidRPr="007F6338" w:rsidRDefault="007F6338" w:rsidP="007F6338">
      <w:pPr>
        <w:spacing w:after="0"/>
        <w:ind w:left="3969" w:right="-143"/>
        <w:jc w:val="center"/>
        <w:rPr>
          <w:rFonts w:ascii="Times New Roman" w:hAnsi="Times New Roman"/>
          <w:sz w:val="24"/>
          <w:szCs w:val="24"/>
          <w:lang w:eastAsia="ru-RU"/>
        </w:rPr>
      </w:pPr>
      <w:bookmarkStart w:id="0" w:name="_Toc409691711"/>
      <w:bookmarkStart w:id="1" w:name="_Toc410654036"/>
      <w:bookmarkStart w:id="2" w:name="_Toc31893463"/>
      <w:bookmarkStart w:id="3" w:name="_Toc31898643"/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</w:t>
      </w:r>
      <w:r w:rsidRPr="007F6338">
        <w:rPr>
          <w:rFonts w:ascii="Times New Roman" w:hAnsi="Times New Roman"/>
          <w:sz w:val="24"/>
          <w:szCs w:val="24"/>
          <w:lang w:eastAsia="ru-RU"/>
        </w:rPr>
        <w:t>Приложение 3.</w:t>
      </w:r>
    </w:p>
    <w:p w:rsidR="007F6338" w:rsidRPr="007F6338" w:rsidRDefault="00D741E4" w:rsidP="007F6338">
      <w:pPr>
        <w:pStyle w:val="3"/>
        <w:ind w:left="0"/>
        <w:rPr>
          <w:sz w:val="24"/>
          <w:szCs w:val="24"/>
        </w:rPr>
      </w:pPr>
      <w:r>
        <w:rPr>
          <w:sz w:val="24"/>
          <w:szCs w:val="24"/>
        </w:rPr>
        <w:t>П</w:t>
      </w:r>
      <w:r w:rsidRPr="007F6338">
        <w:rPr>
          <w:sz w:val="24"/>
          <w:szCs w:val="24"/>
        </w:rPr>
        <w:t>римерная</w:t>
      </w:r>
    </w:p>
    <w:p w:rsidR="007F6338" w:rsidRPr="007F6338" w:rsidRDefault="00D741E4" w:rsidP="007F6338">
      <w:pPr>
        <w:pStyle w:val="3"/>
        <w:ind w:left="0"/>
        <w:rPr>
          <w:sz w:val="24"/>
          <w:szCs w:val="24"/>
        </w:rPr>
      </w:pPr>
      <w:r w:rsidRPr="007F6338">
        <w:rPr>
          <w:sz w:val="24"/>
          <w:szCs w:val="24"/>
        </w:rPr>
        <w:t>основная образовательная программа</w:t>
      </w:r>
    </w:p>
    <w:p w:rsidR="007F6338" w:rsidRDefault="00D741E4" w:rsidP="007F6338">
      <w:pPr>
        <w:pStyle w:val="3"/>
        <w:ind w:left="0"/>
        <w:rPr>
          <w:sz w:val="24"/>
          <w:szCs w:val="24"/>
        </w:rPr>
      </w:pPr>
      <w:r w:rsidRPr="007F6338">
        <w:rPr>
          <w:sz w:val="24"/>
          <w:szCs w:val="24"/>
        </w:rPr>
        <w:t>основного общего образования</w:t>
      </w:r>
      <w:r>
        <w:rPr>
          <w:sz w:val="24"/>
          <w:szCs w:val="24"/>
        </w:rPr>
        <w:t xml:space="preserve"> </w:t>
      </w:r>
      <w:r w:rsidR="007F6338">
        <w:rPr>
          <w:sz w:val="24"/>
          <w:szCs w:val="24"/>
        </w:rPr>
        <w:t xml:space="preserve">                                                                              </w:t>
      </w:r>
    </w:p>
    <w:p w:rsidR="007F6338" w:rsidRDefault="007F6338" w:rsidP="007F6338">
      <w:pPr>
        <w:pStyle w:val="3"/>
        <w:ind w:left="0"/>
        <w:rPr>
          <w:sz w:val="24"/>
          <w:szCs w:val="24"/>
        </w:rPr>
      </w:pPr>
    </w:p>
    <w:p w:rsidR="007F6338" w:rsidRDefault="007F6338" w:rsidP="007F6338">
      <w:pPr>
        <w:pStyle w:val="3"/>
        <w:ind w:left="0"/>
        <w:jc w:val="left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О</w:t>
      </w:r>
      <w:r w:rsidRPr="007F6338">
        <w:rPr>
          <w:b w:val="0"/>
          <w:sz w:val="24"/>
          <w:szCs w:val="24"/>
          <w:lang w:eastAsia="ru-RU"/>
        </w:rPr>
        <w:t>добрена</w:t>
      </w:r>
      <w:proofErr w:type="gramEnd"/>
      <w:r>
        <w:rPr>
          <w:b w:val="0"/>
          <w:sz w:val="24"/>
          <w:szCs w:val="24"/>
          <w:lang w:eastAsia="ru-RU"/>
        </w:rPr>
        <w:t xml:space="preserve"> </w:t>
      </w:r>
      <w:r w:rsidR="00927D68">
        <w:rPr>
          <w:b w:val="0"/>
          <w:sz w:val="24"/>
          <w:szCs w:val="24"/>
          <w:lang w:eastAsia="ru-RU"/>
        </w:rPr>
        <w:t xml:space="preserve"> </w:t>
      </w:r>
      <w:r w:rsidRPr="007F6338">
        <w:rPr>
          <w:b w:val="0"/>
          <w:sz w:val="24"/>
          <w:szCs w:val="24"/>
          <w:lang w:eastAsia="ru-RU"/>
        </w:rPr>
        <w:t>решением федерального учебно-методического объединения по общему образованию</w:t>
      </w:r>
      <w:r>
        <w:rPr>
          <w:b w:val="0"/>
          <w:sz w:val="24"/>
          <w:szCs w:val="24"/>
          <w:lang w:eastAsia="ru-RU"/>
        </w:rPr>
        <w:t xml:space="preserve">, </w:t>
      </w:r>
      <w:r w:rsidRPr="007F6338">
        <w:rPr>
          <w:sz w:val="24"/>
          <w:szCs w:val="24"/>
          <w:lang w:eastAsia="ru-RU"/>
        </w:rPr>
        <w:t xml:space="preserve"> </w:t>
      </w:r>
      <w:r w:rsidRPr="007F6338">
        <w:rPr>
          <w:b w:val="0"/>
          <w:sz w:val="24"/>
          <w:szCs w:val="24"/>
          <w:lang w:eastAsia="ru-RU"/>
        </w:rPr>
        <w:t>протокол  от 8 апреля 2015 г. № 1/15</w:t>
      </w:r>
      <w:r>
        <w:rPr>
          <w:b w:val="0"/>
          <w:sz w:val="24"/>
          <w:szCs w:val="24"/>
          <w:lang w:eastAsia="ru-RU"/>
        </w:rPr>
        <w:t xml:space="preserve"> </w:t>
      </w:r>
      <w:r w:rsidRPr="007F6338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в </w:t>
      </w:r>
      <w:r w:rsidRPr="007F6338">
        <w:rPr>
          <w:b w:val="0"/>
          <w:sz w:val="24"/>
          <w:szCs w:val="24"/>
        </w:rPr>
        <w:t>редакции протокола № 1/20 от 04.02.2020</w:t>
      </w:r>
      <w:r w:rsidR="00927D68">
        <w:rPr>
          <w:b w:val="0"/>
          <w:sz w:val="24"/>
          <w:szCs w:val="24"/>
        </w:rPr>
        <w:t>.</w:t>
      </w:r>
      <w:r w:rsidRPr="007F6338">
        <w:rPr>
          <w:b w:val="0"/>
          <w:sz w:val="24"/>
          <w:szCs w:val="24"/>
        </w:rPr>
        <w:t xml:space="preserve"> </w:t>
      </w:r>
    </w:p>
    <w:p w:rsidR="007F6338" w:rsidRDefault="007F6338" w:rsidP="007F6338">
      <w:pPr>
        <w:pStyle w:val="3"/>
        <w:ind w:left="0"/>
        <w:jc w:val="left"/>
        <w:rPr>
          <w:b w:val="0"/>
          <w:sz w:val="24"/>
          <w:szCs w:val="24"/>
          <w:lang w:eastAsia="ru-RU"/>
        </w:rPr>
      </w:pPr>
    </w:p>
    <w:p w:rsidR="007F6338" w:rsidRPr="007F6338" w:rsidRDefault="007F6338" w:rsidP="007F6338">
      <w:pPr>
        <w:pStyle w:val="3"/>
        <w:ind w:left="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  <w:lang w:eastAsia="ru-RU"/>
        </w:rPr>
        <w:t>Ф</w:t>
      </w:r>
      <w:r w:rsidRPr="007F6338">
        <w:rPr>
          <w:b w:val="0"/>
          <w:sz w:val="24"/>
          <w:szCs w:val="24"/>
          <w:lang w:eastAsia="ru-RU"/>
        </w:rPr>
        <w:t>рагмент 1.2.5. Предметные результаты: 1.2.5.11. Биология, с.131-139</w:t>
      </w:r>
    </w:p>
    <w:p w:rsidR="007F6338" w:rsidRPr="007F6338" w:rsidRDefault="007F6338" w:rsidP="007F6338">
      <w:pPr>
        <w:pStyle w:val="4"/>
        <w:ind w:left="1701"/>
        <w:rPr>
          <w:b w:val="0"/>
          <w:sz w:val="24"/>
          <w:szCs w:val="24"/>
        </w:rPr>
      </w:pPr>
      <w:r w:rsidRPr="007F6338">
        <w:rPr>
          <w:b w:val="0"/>
          <w:sz w:val="24"/>
          <w:szCs w:val="24"/>
        </w:rPr>
        <w:t>2.2.2.11. Биология</w:t>
      </w:r>
      <w:bookmarkEnd w:id="0"/>
      <w:bookmarkEnd w:id="1"/>
      <w:bookmarkEnd w:id="2"/>
      <w:bookmarkEnd w:id="3"/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Биологическое образование в основной школе должно обеспечить формирование биологической и экологической грамотности, расширение представлений об уникальных особенностях живой природы, ее многообразии и эволюции, человеке как </w:t>
      </w:r>
      <w:proofErr w:type="spellStart"/>
      <w:r w:rsidRPr="007F6338">
        <w:rPr>
          <w:rFonts w:ascii="Times New Roman" w:hAnsi="Times New Roman"/>
          <w:sz w:val="24"/>
          <w:szCs w:val="24"/>
        </w:rPr>
        <w:t>биосоциальном</w:t>
      </w:r>
      <w:proofErr w:type="spellEnd"/>
      <w:r w:rsidRPr="007F6338">
        <w:rPr>
          <w:rFonts w:ascii="Times New Roman" w:hAnsi="Times New Roman"/>
          <w:sz w:val="24"/>
          <w:szCs w:val="24"/>
        </w:rPr>
        <w:t xml:space="preserve"> существе, развитие компетенций в решении практических задач, связанных с живой природой.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Освоение учебного предмета «Биология» направлено на развитие у обучающихся ценностного отношения к объектам живой природы, создание условий для формирования интеллектуальных, гражданских, коммуникационных, информационных компетенций. Обучающиеся овладеют научными методами решения различных теоретических и практических задач, умениями формулировать гипотезы, конструировать, проводить эксперименты, оценивать и анализировать полученные результаты, сопоставлять их с объективными реалиями жизни.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F6338">
        <w:rPr>
          <w:rFonts w:ascii="Times New Roman" w:hAnsi="Times New Roman"/>
          <w:sz w:val="24"/>
          <w:szCs w:val="24"/>
        </w:rPr>
        <w:t>Учебный предмет «Биология» способствует формированию у обучающихся умения безопасно использовать лабораторное оборудование, проводить исследования, анализировать полученные результаты, представлять</w:t>
      </w:r>
      <w:bookmarkStart w:id="4" w:name="page3"/>
      <w:bookmarkEnd w:id="4"/>
      <w:r w:rsidRPr="007F6338">
        <w:rPr>
          <w:rFonts w:ascii="Times New Roman" w:hAnsi="Times New Roman"/>
          <w:sz w:val="24"/>
          <w:szCs w:val="24"/>
        </w:rPr>
        <w:t xml:space="preserve"> и научно аргументировать полученные выводы.</w:t>
      </w:r>
      <w:proofErr w:type="gramEnd"/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F6338">
        <w:rPr>
          <w:rFonts w:ascii="Times New Roman" w:hAnsi="Times New Roman"/>
          <w:sz w:val="24"/>
          <w:szCs w:val="24"/>
        </w:rPr>
        <w:t xml:space="preserve">Изучение предмета «Биология» в части формирования у обучающихся научного мировоззрения, освоения общенаучных методов (наблюдение, измерение, эксперимент, моделирование), освоения практического применения научных знаний основано на </w:t>
      </w:r>
      <w:proofErr w:type="spellStart"/>
      <w:r w:rsidRPr="007F6338">
        <w:rPr>
          <w:rFonts w:ascii="Times New Roman" w:hAnsi="Times New Roman"/>
          <w:sz w:val="24"/>
          <w:szCs w:val="24"/>
        </w:rPr>
        <w:t>межпредметных</w:t>
      </w:r>
      <w:proofErr w:type="spellEnd"/>
      <w:r w:rsidRPr="007F6338">
        <w:rPr>
          <w:rFonts w:ascii="Times New Roman" w:hAnsi="Times New Roman"/>
          <w:sz w:val="24"/>
          <w:szCs w:val="24"/>
        </w:rPr>
        <w:t xml:space="preserve"> связях с предметами:</w:t>
      </w:r>
      <w:proofErr w:type="gramEnd"/>
      <w:r w:rsidRPr="007F633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F6338">
        <w:rPr>
          <w:rFonts w:ascii="Times New Roman" w:hAnsi="Times New Roman"/>
          <w:sz w:val="24"/>
          <w:szCs w:val="24"/>
        </w:rPr>
        <w:t>«Физика», «Химия», «География», «Математика», «Экология», «Основы безопасности жизнедеятельности», «История», «Русский язык», «Литература» и др.</w:t>
      </w:r>
      <w:bookmarkStart w:id="5" w:name="page15"/>
      <w:bookmarkStart w:id="6" w:name="page25"/>
      <w:bookmarkEnd w:id="5"/>
      <w:bookmarkEnd w:id="6"/>
      <w:r w:rsidRPr="007F633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Живые организмы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Биология – наука о живых организмах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Биология как наука. Методы изучения живых организмов. Роль биологии в познании окружающего мира и практической деятельности людей. Соблюдение правил поведения в окружающей среде. Бережное отношение к природе. Охрана биологических </w:t>
      </w:r>
      <w:r w:rsidRPr="007F6338">
        <w:rPr>
          <w:rFonts w:ascii="Times New Roman" w:hAnsi="Times New Roman"/>
          <w:sz w:val="24"/>
          <w:szCs w:val="24"/>
        </w:rPr>
        <w:lastRenderedPageBreak/>
        <w:t xml:space="preserve">объектов. Правила работы в кабинете биологии, с биологическими приборами и инструментами. 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7F6338">
        <w:rPr>
          <w:rFonts w:ascii="Times New Roman" w:hAnsi="Times New Roman"/>
          <w:sz w:val="24"/>
          <w:szCs w:val="24"/>
        </w:rPr>
        <w:t>Свойства живых организмов (</w:t>
      </w:r>
      <w:r w:rsidRPr="007F6338">
        <w:rPr>
          <w:rFonts w:ascii="Times New Roman" w:hAnsi="Times New Roman"/>
          <w:i/>
          <w:sz w:val="24"/>
          <w:szCs w:val="24"/>
        </w:rPr>
        <w:t>структурированность, целостность</w:t>
      </w:r>
      <w:r w:rsidRPr="007F6338">
        <w:rPr>
          <w:rFonts w:ascii="Times New Roman" w:hAnsi="Times New Roman"/>
          <w:sz w:val="24"/>
          <w:szCs w:val="24"/>
        </w:rPr>
        <w:t xml:space="preserve">, обмен веществ, движение, размножение, развитие, раздражимость, приспособленность, </w:t>
      </w:r>
      <w:r w:rsidRPr="007F6338">
        <w:rPr>
          <w:rFonts w:ascii="Times New Roman" w:hAnsi="Times New Roman"/>
          <w:i/>
          <w:sz w:val="24"/>
          <w:szCs w:val="24"/>
        </w:rPr>
        <w:t>наследственность и изменчивость</w:t>
      </w:r>
      <w:r w:rsidRPr="007F6338">
        <w:rPr>
          <w:rFonts w:ascii="Times New Roman" w:hAnsi="Times New Roman"/>
          <w:sz w:val="24"/>
          <w:szCs w:val="24"/>
        </w:rPr>
        <w:t>) их проявление у растений, животных, грибов и бактерий.</w:t>
      </w:r>
      <w:proofErr w:type="gramEnd"/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Клеточное строение организмов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Клетка – основа строения и жизнедеятельности организмов. </w:t>
      </w:r>
      <w:r w:rsidRPr="007F6338">
        <w:rPr>
          <w:rFonts w:ascii="Times New Roman" w:hAnsi="Times New Roman"/>
          <w:i/>
          <w:sz w:val="24"/>
          <w:szCs w:val="24"/>
        </w:rPr>
        <w:t>История изучения клетки. Методы изучения клетки.</w:t>
      </w:r>
      <w:r w:rsidRPr="007F6338">
        <w:rPr>
          <w:rFonts w:ascii="Times New Roman" w:hAnsi="Times New Roman"/>
          <w:sz w:val="24"/>
          <w:szCs w:val="24"/>
        </w:rPr>
        <w:t xml:space="preserve"> Строение и жизнедеятельность клетки. Бактериальная клетка. Животная клетка. Растительная клетка. Грибная клетка. </w:t>
      </w:r>
      <w:r w:rsidRPr="007F6338">
        <w:rPr>
          <w:rFonts w:ascii="Times New Roman" w:hAnsi="Times New Roman"/>
          <w:i/>
          <w:sz w:val="24"/>
          <w:szCs w:val="24"/>
        </w:rPr>
        <w:t>Ткани организмов.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Многообразие организмов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Клеточные и неклеточные формы жизни. Организм. Классификация организмов. Принципы классификации. Одноклеточные и многоклеточные организмы. Основные царства живой природы.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 xml:space="preserve">Среды жизни 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Среда обитания. Факторы </w:t>
      </w:r>
      <w:r w:rsidRPr="007F6338">
        <w:rPr>
          <w:rFonts w:ascii="Times New Roman" w:hAnsi="Times New Roman"/>
          <w:bCs/>
          <w:sz w:val="24"/>
          <w:szCs w:val="24"/>
        </w:rPr>
        <w:t>с</w:t>
      </w:r>
      <w:r w:rsidRPr="007F6338">
        <w:rPr>
          <w:rFonts w:ascii="Times New Roman" w:hAnsi="Times New Roman"/>
          <w:sz w:val="24"/>
          <w:szCs w:val="24"/>
        </w:rPr>
        <w:t xml:space="preserve">реды обитания. Места обитания. Приспособления организмов к жизни в наземно-воздушной среде. Приспособления организмов к жизни в водной среде. Приспособления организмов к жизни в почвенной среде. Приспособления организмов к жизни в организменной среде. </w:t>
      </w:r>
      <w:r w:rsidRPr="007F6338">
        <w:rPr>
          <w:rFonts w:ascii="Times New Roman" w:hAnsi="Times New Roman"/>
          <w:i/>
          <w:sz w:val="24"/>
          <w:szCs w:val="24"/>
        </w:rPr>
        <w:t>Растительный и животный мир родного края.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Царство Растения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Многообразие и значение растений в природе и жизни человека. Общее знакомство с цветковыми растениями. Растительные ткани и органы растений. Вегетативные и генеративные органы. Жизненные формы растений. Растение – целостный организм (биосистема). Условия обитания растений. Среды обитания растений. Сезонные явления в жизни растений. 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Органы цветкового растения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Семя. </w:t>
      </w:r>
      <w:r w:rsidRPr="007F6338">
        <w:rPr>
          <w:rFonts w:ascii="Times New Roman" w:hAnsi="Times New Roman"/>
          <w:sz w:val="24"/>
          <w:szCs w:val="24"/>
        </w:rPr>
        <w:t>Строение семени. Корень. Зоны корня. Виды корней. Корневые системы. Значение корня. Видоизменения корней</w:t>
      </w:r>
      <w:r w:rsidRPr="007F6338">
        <w:rPr>
          <w:rFonts w:ascii="Times New Roman" w:hAnsi="Times New Roman"/>
          <w:i/>
          <w:sz w:val="24"/>
          <w:szCs w:val="24"/>
        </w:rPr>
        <w:t>.</w:t>
      </w:r>
      <w:r w:rsidRPr="007F6338">
        <w:rPr>
          <w:rFonts w:ascii="Times New Roman" w:hAnsi="Times New Roman"/>
          <w:sz w:val="24"/>
          <w:szCs w:val="24"/>
        </w:rPr>
        <w:t xml:space="preserve"> Побег. Генеративные и вегетативные побеги. Строение побега. Разнообразие и значение побегов. Видоизмененные побеги. Почки. Вегетативные и генеративные почки. Строение листа. Листорасположение. Жилкование листа. Стебель. Строение и значение стебля. Строение и значение цветка. Соцветия. Опыление. Виды опыления. Строение и значение плода. Многообразие плодов. Распространение плодов.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Микроскопическое строение растений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lastRenderedPageBreak/>
        <w:t>Разнообразие растительных клеток. Ткани растений. Микроскопическое строение корня. Корневой волосок. Микроскопическое строение стебля. Микроскопическое строение листа.</w:t>
      </w:r>
    </w:p>
    <w:p w:rsidR="007F6338" w:rsidRPr="007F6338" w:rsidRDefault="007F6338" w:rsidP="007F6338">
      <w:pPr>
        <w:tabs>
          <w:tab w:val="left" w:pos="851"/>
          <w:tab w:val="left" w:pos="1160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Жизнедеятельность цветковых растений</w:t>
      </w:r>
    </w:p>
    <w:p w:rsidR="007F6338" w:rsidRPr="007F6338" w:rsidRDefault="007F6338" w:rsidP="007F6338">
      <w:pPr>
        <w:tabs>
          <w:tab w:val="left" w:pos="1160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Процессы жизнедеятельности растений. Обмен веществ и превращение энергии: почвенное питание и воздушное питание (фотосинтез), дыхание, удаление конечных продуктов обмена веществ. Транспорт веществ. </w:t>
      </w:r>
      <w:r w:rsidRPr="007F6338">
        <w:rPr>
          <w:rFonts w:ascii="Times New Roman" w:hAnsi="Times New Roman"/>
          <w:bCs/>
          <w:i/>
          <w:sz w:val="24"/>
          <w:szCs w:val="24"/>
        </w:rPr>
        <w:t>Движения</w:t>
      </w:r>
      <w:r w:rsidRPr="007F6338">
        <w:rPr>
          <w:rFonts w:ascii="Times New Roman" w:hAnsi="Times New Roman"/>
          <w:bCs/>
          <w:sz w:val="24"/>
          <w:szCs w:val="24"/>
        </w:rPr>
        <w:t xml:space="preserve">. Рост, развитие и размножение растений. Половое размножение растений. </w:t>
      </w:r>
      <w:r w:rsidRPr="007F6338">
        <w:rPr>
          <w:rFonts w:ascii="Times New Roman" w:hAnsi="Times New Roman"/>
          <w:bCs/>
          <w:i/>
          <w:sz w:val="24"/>
          <w:szCs w:val="24"/>
        </w:rPr>
        <w:t>Оплодотворение у цветковых растений.</w:t>
      </w:r>
      <w:r w:rsidRPr="007F6338">
        <w:rPr>
          <w:rFonts w:ascii="Times New Roman" w:hAnsi="Times New Roman"/>
          <w:bCs/>
          <w:sz w:val="24"/>
          <w:szCs w:val="24"/>
        </w:rPr>
        <w:t xml:space="preserve"> Вегетативное размножение растений. Приемы выращивания и размножения растений и ухода за ними. Космическая роль зеленых растений.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Многообразие растений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Классификация растений. Водоросли – низшие растения. Многообразие водорослей. Высшие споровые растения (мхи, папоротники, хвощи, плауны), отличительные особенности и многообразие. Отдел Голосеменные, отличительные особенности и многообразие. Отдел Покрытосеменные (Цветковые), отличительные особенности. Классы Однодольные и Двудольные. Многообразие цветковых растений. Меры профилактики заболеваний, вызываемых растениями.</w:t>
      </w:r>
    </w:p>
    <w:p w:rsidR="007F6338" w:rsidRPr="007F6338" w:rsidRDefault="007F6338" w:rsidP="007F633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 xml:space="preserve">Царство Бактерии 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proofErr w:type="spellStart"/>
      <w:r w:rsidRPr="007F6338">
        <w:rPr>
          <w:rFonts w:ascii="Times New Roman" w:hAnsi="Times New Roman"/>
          <w:sz w:val="24"/>
          <w:szCs w:val="24"/>
        </w:rPr>
        <w:t>Бактерии</w:t>
      </w:r>
      <w:proofErr w:type="gramStart"/>
      <w:r w:rsidRPr="007F6338">
        <w:rPr>
          <w:rFonts w:ascii="Times New Roman" w:hAnsi="Times New Roman"/>
          <w:sz w:val="24"/>
          <w:szCs w:val="24"/>
        </w:rPr>
        <w:t>,и</w:t>
      </w:r>
      <w:proofErr w:type="gramEnd"/>
      <w:r w:rsidRPr="007F6338">
        <w:rPr>
          <w:rFonts w:ascii="Times New Roman" w:hAnsi="Times New Roman"/>
          <w:sz w:val="24"/>
          <w:szCs w:val="24"/>
        </w:rPr>
        <w:t>х</w:t>
      </w:r>
      <w:proofErr w:type="spellEnd"/>
      <w:r w:rsidRPr="007F6338">
        <w:rPr>
          <w:rFonts w:ascii="Times New Roman" w:hAnsi="Times New Roman"/>
          <w:sz w:val="24"/>
          <w:szCs w:val="24"/>
        </w:rPr>
        <w:t xml:space="preserve"> строение и жизнедеятельность. Роль бактерий в природе, жизни человека. Меры профилактики заболеваний, вызываемых бактериями. </w:t>
      </w:r>
      <w:r w:rsidRPr="007F6338">
        <w:rPr>
          <w:rFonts w:ascii="Times New Roman" w:hAnsi="Times New Roman"/>
          <w:i/>
          <w:sz w:val="24"/>
          <w:szCs w:val="24"/>
        </w:rPr>
        <w:t>Значение работ Р. Коха и Л. Пастера.</w:t>
      </w:r>
    </w:p>
    <w:p w:rsidR="007F6338" w:rsidRPr="007F6338" w:rsidRDefault="007F6338" w:rsidP="007F633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Царство Грибы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Отличительные особенности грибов.</w:t>
      </w:r>
      <w:r w:rsidRPr="007F6338">
        <w:rPr>
          <w:rFonts w:ascii="Times New Roman" w:hAnsi="Times New Roman"/>
          <w:bCs/>
          <w:sz w:val="24"/>
          <w:szCs w:val="24"/>
        </w:rPr>
        <w:t xml:space="preserve"> Многообразие грибов. </w:t>
      </w:r>
      <w:r w:rsidRPr="007F6338">
        <w:rPr>
          <w:rFonts w:ascii="Times New Roman" w:hAnsi="Times New Roman"/>
          <w:sz w:val="24"/>
          <w:szCs w:val="24"/>
        </w:rPr>
        <w:t>Роль грибов в природе, жизни человека. Грибы-паразиты. Съедобные и ядовитые грибы. Первая помощь при отравлении грибами. Меры профилактики заболеваний, вызываемых грибами. Лишайники, их роль в природе и жизни человека.</w:t>
      </w:r>
    </w:p>
    <w:p w:rsidR="007F6338" w:rsidRPr="007F6338" w:rsidRDefault="007F6338" w:rsidP="007F633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Царство Животные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Общее знакомство с животными. Животные ткани, органы и системы органов животных.</w:t>
      </w:r>
      <w:r w:rsidRPr="007F6338">
        <w:rPr>
          <w:rFonts w:ascii="Times New Roman" w:hAnsi="Times New Roman"/>
          <w:i/>
          <w:sz w:val="24"/>
          <w:szCs w:val="24"/>
        </w:rPr>
        <w:t xml:space="preserve"> Организм животного как биосистема. </w:t>
      </w:r>
      <w:r w:rsidRPr="007F6338">
        <w:rPr>
          <w:rFonts w:ascii="Times New Roman" w:hAnsi="Times New Roman"/>
          <w:sz w:val="24"/>
          <w:szCs w:val="24"/>
        </w:rPr>
        <w:t xml:space="preserve"> Многообразие и классификация животных. Среды обитания животных. Сезонные явления в жизни животных. Поведение животных (раздражимость, рефлексы и инстинкты). Разнообразие отношений животных в природе. Значение животных в природе и жизни человека.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Одноклеточные животные, или Простейшие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Общая характеристика простейших. </w:t>
      </w:r>
      <w:r w:rsidRPr="007F6338">
        <w:rPr>
          <w:rFonts w:ascii="Times New Roman" w:hAnsi="Times New Roman"/>
          <w:i/>
          <w:sz w:val="24"/>
          <w:szCs w:val="24"/>
        </w:rPr>
        <w:t>Происхождение простейших</w:t>
      </w:r>
      <w:r w:rsidRPr="007F6338">
        <w:rPr>
          <w:rFonts w:ascii="Times New Roman" w:hAnsi="Times New Roman"/>
          <w:sz w:val="24"/>
          <w:szCs w:val="24"/>
        </w:rPr>
        <w:t xml:space="preserve">. Значение простейших в природе и жизни человека. Пути заражения человека и животных </w:t>
      </w:r>
      <w:r w:rsidRPr="007F6338">
        <w:rPr>
          <w:rFonts w:ascii="Times New Roman" w:hAnsi="Times New Roman"/>
          <w:sz w:val="24"/>
          <w:szCs w:val="24"/>
        </w:rPr>
        <w:lastRenderedPageBreak/>
        <w:t>паразитическими простейшими. Меры профилактики заболеваний, вызываемых одноклеточными животными.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 xml:space="preserve">Тип </w:t>
      </w:r>
      <w:proofErr w:type="gramStart"/>
      <w:r w:rsidRPr="007F6338">
        <w:rPr>
          <w:rFonts w:ascii="Times New Roman" w:hAnsi="Times New Roman"/>
          <w:b/>
          <w:bCs/>
          <w:sz w:val="24"/>
          <w:szCs w:val="24"/>
        </w:rPr>
        <w:t>Кишечнополостные</w:t>
      </w:r>
      <w:proofErr w:type="gramEnd"/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Многоклеточные животные. </w:t>
      </w:r>
      <w:r w:rsidRPr="007F6338">
        <w:rPr>
          <w:rFonts w:ascii="Times New Roman" w:hAnsi="Times New Roman"/>
          <w:sz w:val="24"/>
          <w:szCs w:val="24"/>
        </w:rPr>
        <w:t xml:space="preserve">Общая характеристика типа </w:t>
      </w:r>
      <w:proofErr w:type="gramStart"/>
      <w:r w:rsidRPr="007F6338">
        <w:rPr>
          <w:rFonts w:ascii="Times New Roman" w:hAnsi="Times New Roman"/>
          <w:sz w:val="24"/>
          <w:szCs w:val="24"/>
        </w:rPr>
        <w:t>Кишечнополостные</w:t>
      </w:r>
      <w:proofErr w:type="gramEnd"/>
      <w:r w:rsidRPr="007F6338">
        <w:rPr>
          <w:rFonts w:ascii="Times New Roman" w:hAnsi="Times New Roman"/>
          <w:sz w:val="24"/>
          <w:szCs w:val="24"/>
        </w:rPr>
        <w:t xml:space="preserve">. Регенерация. </w:t>
      </w:r>
      <w:r w:rsidRPr="007F6338">
        <w:rPr>
          <w:rFonts w:ascii="Times New Roman" w:hAnsi="Times New Roman"/>
          <w:i/>
          <w:sz w:val="24"/>
          <w:szCs w:val="24"/>
        </w:rPr>
        <w:t xml:space="preserve">Происхождение </w:t>
      </w:r>
      <w:proofErr w:type="gramStart"/>
      <w:r w:rsidRPr="007F6338">
        <w:rPr>
          <w:rFonts w:ascii="Times New Roman" w:hAnsi="Times New Roman"/>
          <w:i/>
          <w:sz w:val="24"/>
          <w:szCs w:val="24"/>
        </w:rPr>
        <w:t>кишечнополостных</w:t>
      </w:r>
      <w:proofErr w:type="gramEnd"/>
      <w:r w:rsidRPr="007F6338">
        <w:rPr>
          <w:rFonts w:ascii="Times New Roman" w:hAnsi="Times New Roman"/>
          <w:i/>
          <w:sz w:val="24"/>
          <w:szCs w:val="24"/>
        </w:rPr>
        <w:t>.</w:t>
      </w:r>
      <w:r w:rsidRPr="007F6338">
        <w:rPr>
          <w:rFonts w:ascii="Times New Roman" w:hAnsi="Times New Roman"/>
          <w:sz w:val="24"/>
          <w:szCs w:val="24"/>
        </w:rPr>
        <w:t xml:space="preserve"> Значение </w:t>
      </w:r>
      <w:proofErr w:type="gramStart"/>
      <w:r w:rsidRPr="007F6338">
        <w:rPr>
          <w:rFonts w:ascii="Times New Roman" w:hAnsi="Times New Roman"/>
          <w:sz w:val="24"/>
          <w:szCs w:val="24"/>
        </w:rPr>
        <w:t>кишечнополостных</w:t>
      </w:r>
      <w:proofErr w:type="gramEnd"/>
      <w:r w:rsidRPr="007F6338">
        <w:rPr>
          <w:rFonts w:ascii="Times New Roman" w:hAnsi="Times New Roman"/>
          <w:sz w:val="24"/>
          <w:szCs w:val="24"/>
        </w:rPr>
        <w:t xml:space="preserve"> в природе и жизни человека.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 xml:space="preserve">Типы червей 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Тип Плоские черви, общая характеристика. Тип Круглые черви, общая характеристика. Тип Кольчатые черви, общая характеристика. Паразитические плоские и круглые черви. Пути заражения человека и животных паразитическими червями. Меры профилактики заражения. Значение дождевых червей в почвообразовании. </w:t>
      </w:r>
      <w:r w:rsidRPr="007F6338">
        <w:rPr>
          <w:rFonts w:ascii="Times New Roman" w:hAnsi="Times New Roman"/>
          <w:i/>
          <w:sz w:val="24"/>
          <w:szCs w:val="24"/>
        </w:rPr>
        <w:t xml:space="preserve">Происхождение червей. </w:t>
      </w:r>
    </w:p>
    <w:p w:rsidR="007F6338" w:rsidRPr="007F6338" w:rsidRDefault="007F6338" w:rsidP="007F6338">
      <w:pPr>
        <w:tabs>
          <w:tab w:val="left" w:pos="1223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Тип Моллюски</w:t>
      </w:r>
    </w:p>
    <w:p w:rsidR="007F6338" w:rsidRPr="007F6338" w:rsidRDefault="007F6338" w:rsidP="007F6338">
      <w:pPr>
        <w:tabs>
          <w:tab w:val="left" w:pos="122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Общая характеристика типа Моллюски. Многообразие моллюсков. </w:t>
      </w:r>
      <w:r w:rsidRPr="007F6338">
        <w:rPr>
          <w:rFonts w:ascii="Times New Roman" w:hAnsi="Times New Roman"/>
          <w:i/>
          <w:sz w:val="24"/>
          <w:szCs w:val="24"/>
        </w:rPr>
        <w:t>Происхождение моллюсков</w:t>
      </w:r>
      <w:r w:rsidRPr="007F6338">
        <w:rPr>
          <w:rFonts w:ascii="Times New Roman" w:hAnsi="Times New Roman"/>
          <w:sz w:val="24"/>
          <w:szCs w:val="24"/>
        </w:rPr>
        <w:t xml:space="preserve"> и их значение в природе и жизни человека.</w:t>
      </w:r>
    </w:p>
    <w:p w:rsidR="007F6338" w:rsidRPr="007F6338" w:rsidRDefault="007F6338" w:rsidP="007F6338">
      <w:pPr>
        <w:tabs>
          <w:tab w:val="left" w:pos="1158"/>
        </w:tabs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Тип Членистоногие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Общая характеристика типа Членистоногие. Среды жизни. </w:t>
      </w:r>
      <w:r w:rsidRPr="007F6338">
        <w:rPr>
          <w:rFonts w:ascii="Times New Roman" w:hAnsi="Times New Roman"/>
          <w:i/>
          <w:sz w:val="24"/>
          <w:szCs w:val="24"/>
        </w:rPr>
        <w:t>Происхождение членистоногих</w:t>
      </w:r>
      <w:r w:rsidRPr="007F6338">
        <w:rPr>
          <w:rFonts w:ascii="Times New Roman" w:hAnsi="Times New Roman"/>
          <w:sz w:val="24"/>
          <w:szCs w:val="24"/>
        </w:rPr>
        <w:t>. Охрана членистоногих.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Класс </w:t>
      </w:r>
      <w:proofErr w:type="gramStart"/>
      <w:r w:rsidRPr="007F6338">
        <w:rPr>
          <w:rFonts w:ascii="Times New Roman" w:hAnsi="Times New Roman"/>
          <w:sz w:val="24"/>
          <w:szCs w:val="24"/>
        </w:rPr>
        <w:t>Ракообразные</w:t>
      </w:r>
      <w:proofErr w:type="gramEnd"/>
      <w:r w:rsidRPr="007F6338">
        <w:rPr>
          <w:rFonts w:ascii="Times New Roman" w:hAnsi="Times New Roman"/>
          <w:sz w:val="24"/>
          <w:szCs w:val="24"/>
        </w:rPr>
        <w:t xml:space="preserve">. Особенности строения и жизнедеятельности ракообразных, их значение в природе и жизни человека. 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Класс </w:t>
      </w:r>
      <w:proofErr w:type="gramStart"/>
      <w:r w:rsidRPr="007F6338">
        <w:rPr>
          <w:rFonts w:ascii="Times New Roman" w:hAnsi="Times New Roman"/>
          <w:sz w:val="24"/>
          <w:szCs w:val="24"/>
        </w:rPr>
        <w:t>Паукообразные</w:t>
      </w:r>
      <w:proofErr w:type="gramEnd"/>
      <w:r w:rsidRPr="007F6338">
        <w:rPr>
          <w:rFonts w:ascii="Times New Roman" w:hAnsi="Times New Roman"/>
          <w:sz w:val="24"/>
          <w:szCs w:val="24"/>
        </w:rPr>
        <w:t>. Особенности строения и жизнедеятельности паукообразных, их значение в природе и жизни человека.</w:t>
      </w:r>
      <w:r w:rsidRPr="007F6338">
        <w:rPr>
          <w:rFonts w:ascii="Times New Roman" w:hAnsi="Times New Roman"/>
          <w:bCs/>
          <w:sz w:val="24"/>
          <w:szCs w:val="24"/>
        </w:rPr>
        <w:t xml:space="preserve"> Клещи – переносчики возбудителей заболеваний животных и человека. Меры профилактики.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Класс Насекомые. Особенности строения и жизнедеятельности насекомых. Поведение насекомых, </w:t>
      </w:r>
      <w:r w:rsidRPr="007F6338">
        <w:rPr>
          <w:rFonts w:ascii="Times New Roman" w:hAnsi="Times New Roman"/>
          <w:bCs/>
          <w:sz w:val="24"/>
          <w:szCs w:val="24"/>
        </w:rPr>
        <w:t>инстинкты.</w:t>
      </w:r>
      <w:r w:rsidRPr="007F6338">
        <w:rPr>
          <w:rFonts w:ascii="Times New Roman" w:hAnsi="Times New Roman"/>
          <w:sz w:val="24"/>
          <w:szCs w:val="24"/>
        </w:rPr>
        <w:t xml:space="preserve"> Значение насекомых в природе и сельскохозяйственной деятельности человека. Насекомые – вредители. </w:t>
      </w:r>
      <w:r w:rsidRPr="007F6338">
        <w:rPr>
          <w:rFonts w:ascii="Times New Roman" w:hAnsi="Times New Roman"/>
          <w:i/>
          <w:sz w:val="24"/>
          <w:szCs w:val="24"/>
        </w:rPr>
        <w:t>Меры по сокращению численности насекомых-вредителей. Насекомые, снижающие численность вредителей растений.</w:t>
      </w:r>
      <w:r w:rsidRPr="007F6338">
        <w:rPr>
          <w:rFonts w:ascii="Times New Roman" w:hAnsi="Times New Roman"/>
          <w:sz w:val="24"/>
          <w:szCs w:val="24"/>
        </w:rPr>
        <w:t xml:space="preserve"> Насекомые – переносчики возбудителей и паразиты человека и домашних животных. Одомашненные насекомые: медоносная пчела и тутовый шелкопряд.</w:t>
      </w:r>
    </w:p>
    <w:p w:rsidR="007F6338" w:rsidRPr="007F6338" w:rsidRDefault="007F6338" w:rsidP="007F633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Тип Хордовые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Общая </w:t>
      </w:r>
      <w:r w:rsidRPr="007F6338">
        <w:rPr>
          <w:rFonts w:ascii="Times New Roman" w:hAnsi="Times New Roman"/>
          <w:sz w:val="24"/>
          <w:szCs w:val="24"/>
        </w:rPr>
        <w:t xml:space="preserve">характеристика типа Хордовых. Подтип </w:t>
      </w:r>
      <w:proofErr w:type="gramStart"/>
      <w:r w:rsidRPr="007F6338">
        <w:rPr>
          <w:rFonts w:ascii="Times New Roman" w:hAnsi="Times New Roman"/>
          <w:sz w:val="24"/>
          <w:szCs w:val="24"/>
        </w:rPr>
        <w:t>Бесчерепные</w:t>
      </w:r>
      <w:proofErr w:type="gramEnd"/>
      <w:r w:rsidRPr="007F6338">
        <w:rPr>
          <w:rFonts w:ascii="Times New Roman" w:hAnsi="Times New Roman"/>
          <w:sz w:val="24"/>
          <w:szCs w:val="24"/>
        </w:rPr>
        <w:t xml:space="preserve">. Ланцетник. Подтип Черепные, или Позвоночные. Общая характеристика надкласса Рыбы. Места обитания и внешнее строение рыб. Особенности внутреннего строения и процессов жизнедеятельности у рыб в связи с водным образом жизни. Размножение и развитие и </w:t>
      </w:r>
      <w:r w:rsidRPr="007F6338">
        <w:rPr>
          <w:rFonts w:ascii="Times New Roman" w:hAnsi="Times New Roman"/>
          <w:sz w:val="24"/>
          <w:szCs w:val="24"/>
        </w:rPr>
        <w:lastRenderedPageBreak/>
        <w:t>миграция рыб в природе. Основные систематические группы рыб. Значение рыб в природе и жизни человека. Рыбоводство и охрана рыбных запасов.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Класс Земноводные. Общая характеристика класса Земноводные. Места обитания и распространение земноводных. Особенности внешнего строения в связи с образом жизни. Внутреннее строение земноводных. Размножение и развитие земноводных. </w:t>
      </w:r>
      <w:r w:rsidRPr="007F6338">
        <w:rPr>
          <w:rFonts w:ascii="Times New Roman" w:hAnsi="Times New Roman"/>
          <w:i/>
          <w:sz w:val="24"/>
          <w:szCs w:val="24"/>
        </w:rPr>
        <w:t>Происхождение земноводных</w:t>
      </w:r>
      <w:r w:rsidRPr="007F6338">
        <w:rPr>
          <w:rFonts w:ascii="Times New Roman" w:hAnsi="Times New Roman"/>
          <w:sz w:val="24"/>
          <w:szCs w:val="24"/>
        </w:rPr>
        <w:t>. Многообразие современных земноводных и их охрана. Значение земноводных в природе и жизни человека.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Класс Пресмыкающиеся. Общая характеристика класса Пресмыкающиеся. Места обитания, особенности</w:t>
      </w:r>
      <w:bookmarkStart w:id="7" w:name="page11"/>
      <w:bookmarkEnd w:id="7"/>
      <w:r w:rsidRPr="007F6338">
        <w:rPr>
          <w:rFonts w:ascii="Times New Roman" w:hAnsi="Times New Roman"/>
          <w:sz w:val="24"/>
          <w:szCs w:val="24"/>
        </w:rPr>
        <w:t xml:space="preserve"> внешнего и внутреннего строения пресмыкающихся. Размножение пресмыкающихся. </w:t>
      </w:r>
      <w:r w:rsidRPr="007F6338">
        <w:rPr>
          <w:rFonts w:ascii="Times New Roman" w:hAnsi="Times New Roman"/>
          <w:i/>
          <w:sz w:val="24"/>
          <w:szCs w:val="24"/>
        </w:rPr>
        <w:t>Происхождение</w:t>
      </w:r>
      <w:r w:rsidRPr="007F6338">
        <w:rPr>
          <w:rFonts w:ascii="Times New Roman" w:hAnsi="Times New Roman"/>
          <w:sz w:val="24"/>
          <w:szCs w:val="24"/>
        </w:rPr>
        <w:t xml:space="preserve"> и многообразие древних пресмыкающихся. Значение пресмыкающихся в природе и жизни человека. 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Класс Птицы. Общая характеристика класса Птицы. Места обитания и особенности внешнего строения птиц. Особенности внутреннего строения и жизнедеятельности птиц. Размножение и развитие птиц. </w:t>
      </w:r>
      <w:r w:rsidRPr="007F6338">
        <w:rPr>
          <w:rFonts w:ascii="Times New Roman" w:hAnsi="Times New Roman"/>
          <w:i/>
          <w:sz w:val="24"/>
          <w:szCs w:val="24"/>
        </w:rPr>
        <w:t>Сезонные явления в жизни птиц. Экологические группы птиц.</w:t>
      </w:r>
      <w:r w:rsidRPr="007F6338">
        <w:rPr>
          <w:rFonts w:ascii="Times New Roman" w:hAnsi="Times New Roman"/>
          <w:sz w:val="24"/>
          <w:szCs w:val="24"/>
        </w:rPr>
        <w:t xml:space="preserve"> Происхождение птиц. Значение птиц в природе и жизни человека. Охрана птиц. Птицеводство. </w:t>
      </w:r>
      <w:r w:rsidRPr="007F6338">
        <w:rPr>
          <w:rFonts w:ascii="Times New Roman" w:hAnsi="Times New Roman"/>
          <w:i/>
          <w:sz w:val="24"/>
          <w:szCs w:val="24"/>
        </w:rPr>
        <w:t>Домашние птицы, приемы выращивания и ухода за птицами.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Класс Млекопитающие. Общая характеристика класса Млекопитающие. Среды жизни млекопитающих. Особенности внешнего строения, скелета и мускулатуры млекопитающих. Органы полости тела. Нервная система и поведение млекопитающих, </w:t>
      </w:r>
      <w:r w:rsidRPr="007F6338">
        <w:rPr>
          <w:rFonts w:ascii="Times New Roman" w:hAnsi="Times New Roman"/>
          <w:i/>
          <w:sz w:val="24"/>
          <w:szCs w:val="24"/>
        </w:rPr>
        <w:t>рассудочное поведение</w:t>
      </w:r>
      <w:r w:rsidRPr="007F6338">
        <w:rPr>
          <w:rFonts w:ascii="Times New Roman" w:hAnsi="Times New Roman"/>
          <w:sz w:val="24"/>
          <w:szCs w:val="24"/>
        </w:rPr>
        <w:t xml:space="preserve">. Размножение и развитие млекопитающих. Происхождение млекопитающих. Многообразие млекопитающих. Млекопитающие – переносчики возбудителей опасных заболеваний. Меры борьбы с грызунами. Меры предосторожности и первая помощь при укусах животных. Экологические группы млекопитающих. Сезонные явления в жизни млекопитающих. Происхождение и значение млекопитающих. Охрана млекопитающих. Важнейшие породы домашних млекопитающих. Приемы выращивания и ухода за домашними млекопитающими. </w:t>
      </w:r>
      <w:r w:rsidRPr="007F6338">
        <w:rPr>
          <w:rFonts w:ascii="Times New Roman" w:hAnsi="Times New Roman"/>
          <w:i/>
          <w:sz w:val="24"/>
          <w:szCs w:val="24"/>
        </w:rPr>
        <w:t>Многообразие птиц и млекопитающих родного края.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Человек и его здоровье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Введение в науки о человеке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Значение знаний об особенностях строения и жизнедеятельности организма человека для самопознания и сохранения здоровья. Комплекс наук, изучающих организм человека. Научные методы изучения человеческого организма (наблюдение, измерение, эксперимент). Место человека в системе животного мира. Сходства и отличия человека и животных. Особенности человека как социального существа. Происхождение современного человека. Расы.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left="360" w:firstLine="348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lastRenderedPageBreak/>
        <w:t>Общие свойства организма человека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Клетка – основа строения, жизнедеятельности и развития организмов. Строение, химический состав, жизненные свойства клетки. Ткани, органы и системы органов организма человека, их строение и функции. Организм человека как биосистема. Внутренняя среда организма (кровь, лимфа, тканевая жидкость). 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Нейрогуморальная регуляция функций организма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Регуляция функций организма, способы регуляции. Механизмы регуляции функций. 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Нервная система: центральная и периферическая, соматическая и вегетативная. Нейроны, нервы, нервные узлы. Рефлекторный принцип работы нервной системы. Рефлекторная дуга. Спинной мозг. Головной мозг. Большие полушария головного мозга. </w:t>
      </w:r>
      <w:r w:rsidRPr="007F6338">
        <w:rPr>
          <w:rFonts w:ascii="Times New Roman" w:hAnsi="Times New Roman"/>
          <w:bCs/>
          <w:i/>
          <w:sz w:val="24"/>
          <w:szCs w:val="24"/>
        </w:rPr>
        <w:t>Особенности развития головного мозга человека и его функциональная асимметрия.</w:t>
      </w:r>
      <w:r w:rsidRPr="007F6338">
        <w:rPr>
          <w:rFonts w:ascii="Times New Roman" w:hAnsi="Times New Roman"/>
          <w:bCs/>
          <w:sz w:val="24"/>
          <w:szCs w:val="24"/>
        </w:rPr>
        <w:t xml:space="preserve"> Нарушения деятельности нервной системы и их предупреждение.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Железы и их классификация. Эндокринная система. Гормоны, их роль в регуляции физиологических функций организма. Железы внутренней секреции: гипофиз, </w:t>
      </w:r>
      <w:r w:rsidRPr="007F6338">
        <w:rPr>
          <w:rFonts w:ascii="Times New Roman" w:hAnsi="Times New Roman"/>
          <w:bCs/>
          <w:i/>
          <w:sz w:val="24"/>
          <w:szCs w:val="24"/>
        </w:rPr>
        <w:t>эпифиз</w:t>
      </w:r>
      <w:r w:rsidRPr="007F6338">
        <w:rPr>
          <w:rFonts w:ascii="Times New Roman" w:hAnsi="Times New Roman"/>
          <w:bCs/>
          <w:sz w:val="24"/>
          <w:szCs w:val="24"/>
        </w:rPr>
        <w:t xml:space="preserve">, щитовидная железа, надпочечники. Железы смешанной секреции: </w:t>
      </w:r>
      <w:proofErr w:type="gramStart"/>
      <w:r w:rsidRPr="007F6338">
        <w:rPr>
          <w:rFonts w:ascii="Times New Roman" w:hAnsi="Times New Roman"/>
          <w:bCs/>
          <w:sz w:val="24"/>
          <w:szCs w:val="24"/>
        </w:rPr>
        <w:t>поджелудочная</w:t>
      </w:r>
      <w:proofErr w:type="gramEnd"/>
      <w:r w:rsidRPr="007F6338">
        <w:rPr>
          <w:rFonts w:ascii="Times New Roman" w:hAnsi="Times New Roman"/>
          <w:bCs/>
          <w:sz w:val="24"/>
          <w:szCs w:val="24"/>
        </w:rPr>
        <w:t xml:space="preserve"> и половые железы. Регуляция функций эндокринных желез. </w:t>
      </w:r>
    </w:p>
    <w:p w:rsidR="007F6338" w:rsidRPr="007F6338" w:rsidRDefault="007F6338" w:rsidP="007F633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Опора и движение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Опорно-двигательная система: строение, функции. Кость: химический состав, строение, рост. Соединение костей. Скелет человека. Особенности скелета человека, связанные с </w:t>
      </w:r>
      <w:proofErr w:type="spellStart"/>
      <w:r w:rsidRPr="007F6338">
        <w:rPr>
          <w:rFonts w:ascii="Times New Roman" w:hAnsi="Times New Roman"/>
          <w:sz w:val="24"/>
          <w:szCs w:val="24"/>
        </w:rPr>
        <w:t>прямохождением</w:t>
      </w:r>
      <w:proofErr w:type="spellEnd"/>
      <w:r w:rsidRPr="007F6338">
        <w:rPr>
          <w:rFonts w:ascii="Times New Roman" w:hAnsi="Times New Roman"/>
          <w:sz w:val="24"/>
          <w:szCs w:val="24"/>
        </w:rPr>
        <w:t xml:space="preserve"> и трудовой деятельностью. Влияние факторов окружающей среды и образа жизни на развитие скелета. Мышцы и их функции. Значение физических упражнений для правильного формирования скелета и мышц. Гиподинамия. Профилактика травматизма. Первая помощь при травмах опорно-двигательного аппарата.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Кровь и кровообращение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Функции крови </w:t>
      </w:r>
      <w:proofErr w:type="spellStart"/>
      <w:r w:rsidRPr="007F6338">
        <w:rPr>
          <w:rFonts w:ascii="Times New Roman" w:hAnsi="Times New Roman"/>
          <w:sz w:val="24"/>
          <w:szCs w:val="24"/>
        </w:rPr>
        <w:t>илимфы</w:t>
      </w:r>
      <w:proofErr w:type="spellEnd"/>
      <w:r w:rsidRPr="007F6338">
        <w:rPr>
          <w:rFonts w:ascii="Times New Roman" w:hAnsi="Times New Roman"/>
          <w:sz w:val="24"/>
          <w:szCs w:val="24"/>
        </w:rPr>
        <w:t xml:space="preserve">. Поддержание постоянства внутренней среды. </w:t>
      </w:r>
      <w:r w:rsidRPr="007F6338">
        <w:rPr>
          <w:rFonts w:ascii="Times New Roman" w:hAnsi="Times New Roman"/>
          <w:i/>
          <w:sz w:val="24"/>
          <w:szCs w:val="24"/>
        </w:rPr>
        <w:t>Гомеостаз</w:t>
      </w:r>
      <w:r w:rsidRPr="007F6338">
        <w:rPr>
          <w:rFonts w:ascii="Times New Roman" w:hAnsi="Times New Roman"/>
          <w:sz w:val="24"/>
          <w:szCs w:val="24"/>
        </w:rPr>
        <w:t xml:space="preserve">. Состав крови. Форменные элементы крови: эритроциты, лейкоциты, тромбоциты. Группы крови. Резус-фактор. Переливание крови. Свертывание крови. Иммунитет. Факторы, влияющие на иммунитет. </w:t>
      </w:r>
      <w:r w:rsidRPr="007F6338">
        <w:rPr>
          <w:rFonts w:ascii="Times New Roman" w:hAnsi="Times New Roman"/>
          <w:i/>
          <w:sz w:val="24"/>
          <w:szCs w:val="24"/>
        </w:rPr>
        <w:t>Значение работ Л. Пастера и И.И. Мечникова в области иммунитета.</w:t>
      </w:r>
      <w:r w:rsidRPr="007F6338">
        <w:rPr>
          <w:rFonts w:ascii="Times New Roman" w:hAnsi="Times New Roman"/>
          <w:sz w:val="24"/>
          <w:szCs w:val="24"/>
        </w:rPr>
        <w:t xml:space="preserve"> Роль прививок в борьбе с инфекционными заболеваниями. Кровеносная и лимфатическая системы: строение, функции. Строение сосудов. Движение крови по сосудам. Строение и работа сердца. Сердечный цикл. Пульс. Давление крови. </w:t>
      </w:r>
      <w:r w:rsidRPr="007F6338">
        <w:rPr>
          <w:rFonts w:ascii="Times New Roman" w:hAnsi="Times New Roman"/>
          <w:i/>
          <w:sz w:val="24"/>
          <w:szCs w:val="24"/>
        </w:rPr>
        <w:t xml:space="preserve">Движение лимфы по сосудам. </w:t>
      </w:r>
      <w:r w:rsidRPr="007F6338">
        <w:rPr>
          <w:rFonts w:ascii="Times New Roman" w:hAnsi="Times New Roman"/>
          <w:sz w:val="24"/>
          <w:szCs w:val="24"/>
        </w:rPr>
        <w:t xml:space="preserve">Гигиена </w:t>
      </w:r>
      <w:proofErr w:type="spellStart"/>
      <w:proofErr w:type="gramStart"/>
      <w:r w:rsidRPr="007F6338">
        <w:rPr>
          <w:rFonts w:ascii="Times New Roman" w:hAnsi="Times New Roman"/>
          <w:sz w:val="24"/>
          <w:szCs w:val="24"/>
        </w:rPr>
        <w:t>сердечно-сосудистой</w:t>
      </w:r>
      <w:proofErr w:type="spellEnd"/>
      <w:proofErr w:type="gramEnd"/>
      <w:r w:rsidRPr="007F6338">
        <w:rPr>
          <w:rFonts w:ascii="Times New Roman" w:hAnsi="Times New Roman"/>
          <w:sz w:val="24"/>
          <w:szCs w:val="24"/>
        </w:rPr>
        <w:t xml:space="preserve"> системы. Профилактика </w:t>
      </w:r>
      <w:proofErr w:type="spellStart"/>
      <w:proofErr w:type="gramStart"/>
      <w:r w:rsidRPr="007F6338">
        <w:rPr>
          <w:rFonts w:ascii="Times New Roman" w:hAnsi="Times New Roman"/>
          <w:sz w:val="24"/>
          <w:szCs w:val="24"/>
        </w:rPr>
        <w:t>сердечно-сосудистых</w:t>
      </w:r>
      <w:proofErr w:type="spellEnd"/>
      <w:proofErr w:type="gramEnd"/>
      <w:r w:rsidRPr="007F6338">
        <w:rPr>
          <w:rFonts w:ascii="Times New Roman" w:hAnsi="Times New Roman"/>
          <w:sz w:val="24"/>
          <w:szCs w:val="24"/>
        </w:rPr>
        <w:t xml:space="preserve"> заболеваний. Виды кровотечений, приемы оказания первой помощи при кровотечениях. 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lastRenderedPageBreak/>
        <w:t>Дыхание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Дыхательная система: строение и функции.</w:t>
      </w:r>
      <w:r w:rsidRPr="007F6338">
        <w:rPr>
          <w:rFonts w:ascii="Times New Roman" w:hAnsi="Times New Roman"/>
          <w:bCs/>
          <w:sz w:val="24"/>
          <w:szCs w:val="24"/>
        </w:rPr>
        <w:t xml:space="preserve"> Этапы дыхания</w:t>
      </w:r>
      <w:r w:rsidRPr="007F6338">
        <w:rPr>
          <w:rFonts w:ascii="Times New Roman" w:hAnsi="Times New Roman"/>
          <w:sz w:val="24"/>
          <w:szCs w:val="24"/>
        </w:rPr>
        <w:t xml:space="preserve">. Легочные объемы. Газообмен в легких и тканях. Регуляция дыхания. Гигиена дыхания. Вред </w:t>
      </w:r>
      <w:proofErr w:type="spellStart"/>
      <w:r w:rsidRPr="007F6338">
        <w:rPr>
          <w:rFonts w:ascii="Times New Roman" w:hAnsi="Times New Roman"/>
          <w:sz w:val="24"/>
          <w:szCs w:val="24"/>
        </w:rPr>
        <w:t>табакокурения</w:t>
      </w:r>
      <w:proofErr w:type="spellEnd"/>
      <w:r w:rsidRPr="007F6338">
        <w:rPr>
          <w:rFonts w:ascii="Times New Roman" w:hAnsi="Times New Roman"/>
          <w:sz w:val="24"/>
          <w:szCs w:val="24"/>
        </w:rPr>
        <w:t>. Предупреждение распространения инфекционных заболеваний и соблюдение мер профилактики для защиты собственного организма. Первая помощь при остановке дыхания, спасении утопающего, отравлении угарным газом.</w:t>
      </w:r>
    </w:p>
    <w:p w:rsidR="007F6338" w:rsidRPr="007F6338" w:rsidRDefault="007F6338" w:rsidP="007F633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Пищеварение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Питание.</w:t>
      </w:r>
      <w:r w:rsidRPr="007F6338">
        <w:rPr>
          <w:rFonts w:ascii="Times New Roman" w:hAnsi="Times New Roman"/>
          <w:bCs/>
          <w:sz w:val="24"/>
          <w:szCs w:val="24"/>
        </w:rPr>
        <w:t xml:space="preserve"> Пищеварение. </w:t>
      </w:r>
      <w:r w:rsidRPr="007F6338">
        <w:rPr>
          <w:rFonts w:ascii="Times New Roman" w:hAnsi="Times New Roman"/>
          <w:sz w:val="24"/>
          <w:szCs w:val="24"/>
        </w:rPr>
        <w:t xml:space="preserve">Пищеварительная система: строение и функции. Ферменты, роль ферментов в пищеварении. Обработка пищи в ротовой полости. Зубы и уход за ними. Слюна и слюнные железы. Глотание. Пищеварение в желудке. Желудочный сок. Аппетит. Пищеварение в тонком кишечнике. Роль печени и поджелудочной железы в пищеварении. Всасывание питательных веществ. Особенности пищеварения в толстом кишечнике. Вклад Павлова И. П. в изучение пищеварения. Гигиена питания, предотвращение желудочно-кишечных заболеваний. </w:t>
      </w:r>
    </w:p>
    <w:p w:rsidR="007F6338" w:rsidRPr="007F6338" w:rsidRDefault="007F6338" w:rsidP="007F6338">
      <w:pPr>
        <w:tabs>
          <w:tab w:val="left" w:pos="851"/>
        </w:tabs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Обмен веществ и энергии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Обмен веществ и превращение энергии. Две стороны обмена веществ и энергии. Обмен органических и неорганических веществ. Витамины. Проявление гиповитаминозов и авитаминозов, и меры их предупреждения. Энергетический обмен и питание. Пищевые рационы. Нормы питания. Регуляция обмена веществ. 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Поддержание температуры тела. </w:t>
      </w:r>
      <w:r w:rsidRPr="007F6338">
        <w:rPr>
          <w:rFonts w:ascii="Times New Roman" w:hAnsi="Times New Roman"/>
          <w:i/>
          <w:sz w:val="24"/>
          <w:szCs w:val="24"/>
        </w:rPr>
        <w:t>Терморегуляция при разных условиях среды.</w:t>
      </w:r>
      <w:r w:rsidRPr="007F6338">
        <w:rPr>
          <w:rFonts w:ascii="Times New Roman" w:hAnsi="Times New Roman"/>
          <w:sz w:val="24"/>
          <w:szCs w:val="24"/>
        </w:rPr>
        <w:t xml:space="preserve"> Покровы тела. Уход за кожей, волосами, ногтями. Роль кожи в процессах терморегуляции. Приемы оказания первой помощи при травмах, ожогах, обморожениях и их профилактика.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Выделение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Мочевыделительная система: строение и функции. Процесс образования и выделения мочи, его регуляция. Заболевания органов мочевыделительной системы и меры их предупреждения. 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Размножение и развитие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Половая система: строение и функции. Оплодотворение и внутриутробное развитие. </w:t>
      </w:r>
      <w:r w:rsidRPr="007F6338">
        <w:rPr>
          <w:rFonts w:ascii="Times New Roman" w:hAnsi="Times New Roman"/>
          <w:i/>
          <w:sz w:val="24"/>
          <w:szCs w:val="24"/>
        </w:rPr>
        <w:t>Роды.</w:t>
      </w:r>
      <w:r w:rsidRPr="007F6338">
        <w:rPr>
          <w:rFonts w:ascii="Times New Roman" w:hAnsi="Times New Roman"/>
          <w:sz w:val="24"/>
          <w:szCs w:val="24"/>
        </w:rPr>
        <w:t xml:space="preserve"> Рост и развитие ребенка. Половое созревание. Наследование признаков у человека. Наследственные болезни, их причины и предупреждение. Роль генетических знаний в планировании семьи. Забота о репродуктивном здоровье. Инфекции,</w:t>
      </w:r>
      <w:bookmarkStart w:id="8" w:name="page17"/>
      <w:bookmarkEnd w:id="8"/>
      <w:r w:rsidRPr="007F6338">
        <w:rPr>
          <w:rFonts w:ascii="Times New Roman" w:hAnsi="Times New Roman"/>
          <w:sz w:val="24"/>
          <w:szCs w:val="24"/>
        </w:rPr>
        <w:t xml:space="preserve"> передающиеся половым путем и их профилактика. ВИЧ, профилактика </w:t>
      </w:r>
      <w:proofErr w:type="spellStart"/>
      <w:r w:rsidRPr="007F6338">
        <w:rPr>
          <w:rFonts w:ascii="Times New Roman" w:hAnsi="Times New Roman"/>
          <w:sz w:val="24"/>
          <w:szCs w:val="24"/>
        </w:rPr>
        <w:t>СПИДа</w:t>
      </w:r>
      <w:proofErr w:type="spellEnd"/>
      <w:r w:rsidRPr="007F6338">
        <w:rPr>
          <w:rFonts w:ascii="Times New Roman" w:hAnsi="Times New Roman"/>
          <w:sz w:val="24"/>
          <w:szCs w:val="24"/>
        </w:rPr>
        <w:t>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Сенсорные системы (анализаторы)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lastRenderedPageBreak/>
        <w:t>Органы чувств и их значение в жизни человека. Сенсорные системы, их строение и функции. Глаз и зрение. Оптическая система глаза. Сетчатка. Зрительные рецепторы: палочки и колбочки. Нарушения зрения и их предупреждение. Ухо и слух. Строение и функции органа слуха. Гигиена слуха. Органы равновесия, мышечного чувства, осязания, обоняния и вкуса. Взаимодействие сенсорных систем. Влияние экологических факторов на органы чувств.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Высшая нервная деятельность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Высшая нервная деятельность человека, </w:t>
      </w:r>
      <w:r w:rsidRPr="007F6338">
        <w:rPr>
          <w:rFonts w:ascii="Times New Roman" w:hAnsi="Times New Roman"/>
          <w:i/>
          <w:sz w:val="24"/>
          <w:szCs w:val="24"/>
        </w:rPr>
        <w:t>работы И. М. Сеченова, И. П. Павлова, А. А. Ухтомского и П. К. Анохина.</w:t>
      </w:r>
      <w:r w:rsidRPr="007F6338">
        <w:rPr>
          <w:rFonts w:ascii="Times New Roman" w:hAnsi="Times New Roman"/>
          <w:sz w:val="24"/>
          <w:szCs w:val="24"/>
        </w:rPr>
        <w:t xml:space="preserve"> Безусловные и условные рефлексы, их значение. Познавательная деятельность мозга. Эмоции, память, мышление, речь. Сон и бодрствование. Значение сна. Предупреждение нарушений сна. Особенности психики человека: осмысленность восприятия, словесно-логическое мышление, способность к накоплению и передаче из поколения в поколение информации. Индивидуальные особенности личности: способности, темперамент, характер, одаренность. Психология и поведение человека. Цели и мотивы деятельности. </w:t>
      </w:r>
      <w:r w:rsidRPr="007F6338">
        <w:rPr>
          <w:rFonts w:ascii="Times New Roman" w:hAnsi="Times New Roman"/>
          <w:i/>
          <w:sz w:val="24"/>
          <w:szCs w:val="24"/>
        </w:rPr>
        <w:t>Значение интеллектуальных, творческих и эстетических потребностей.</w:t>
      </w:r>
      <w:r w:rsidRPr="007F6338">
        <w:rPr>
          <w:rFonts w:ascii="Times New Roman" w:hAnsi="Times New Roman"/>
          <w:sz w:val="24"/>
          <w:szCs w:val="24"/>
        </w:rPr>
        <w:t xml:space="preserve"> Роль обучения и воспитания в развитии психики и поведения человека.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Здоровье человека и его охрана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>Здоровье человека. Соблюдение санитарно-гигиенических норм и правил здорового образа жизни. Укрепление здоровья: аутотренинг, закаливание, двигательная активность, сбалансированное питание. Влияние физических упражнений на органы и системы органов. Защитно-приспособительные реакции организма. Факторы, нарушающие здоровье (гиподинамия, курение, употребление алкоголя, несбалансированное питание, стресс). Культура отношения к собственному здоровью и здоровью окружающих.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Человек и окружающая среда. </w:t>
      </w:r>
      <w:r w:rsidRPr="007F6338">
        <w:rPr>
          <w:rFonts w:ascii="Times New Roman" w:hAnsi="Times New Roman"/>
          <w:i/>
          <w:sz w:val="24"/>
          <w:szCs w:val="24"/>
        </w:rPr>
        <w:t>Значение окружающей среды как источника веществ и энергии. Социальная и природная среда, адаптации к ним. Краткая характеристика основных форм труда. Рациональная организация труда и отдыха.</w:t>
      </w:r>
      <w:r w:rsidRPr="007F6338">
        <w:rPr>
          <w:rFonts w:ascii="Times New Roman" w:hAnsi="Times New Roman"/>
          <w:sz w:val="24"/>
          <w:szCs w:val="24"/>
        </w:rPr>
        <w:t xml:space="preserve"> Соблюдение правил поведения в окружающей среде, в опасных и чрезвычайных ситуациях, как основа безопасности собственной жизни. Зависимость здоровья человека от состояния окружающей среды. 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Общие биологические закономерности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Биология как наука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Научные методы изучения, применяемые в биологии: наблюдение, описание, эксперимент. Гипотеза, модель, теория, их значение и использование в повседневной </w:t>
      </w:r>
      <w:r w:rsidRPr="007F6338">
        <w:rPr>
          <w:rFonts w:ascii="Times New Roman" w:hAnsi="Times New Roman"/>
          <w:sz w:val="24"/>
          <w:szCs w:val="24"/>
        </w:rPr>
        <w:lastRenderedPageBreak/>
        <w:t xml:space="preserve">жизни. Биологические науки. Роль биологии в формировании </w:t>
      </w:r>
      <w:proofErr w:type="spellStart"/>
      <w:proofErr w:type="gramStart"/>
      <w:r w:rsidRPr="007F6338">
        <w:rPr>
          <w:rFonts w:ascii="Times New Roman" w:hAnsi="Times New Roman"/>
          <w:sz w:val="24"/>
          <w:szCs w:val="24"/>
        </w:rPr>
        <w:t>естественно-научной</w:t>
      </w:r>
      <w:proofErr w:type="spellEnd"/>
      <w:proofErr w:type="gramEnd"/>
      <w:r w:rsidRPr="007F6338">
        <w:rPr>
          <w:rFonts w:ascii="Times New Roman" w:hAnsi="Times New Roman"/>
          <w:sz w:val="24"/>
          <w:szCs w:val="24"/>
        </w:rPr>
        <w:t xml:space="preserve"> картины мира. Основные признаки живого. Уровни организации живой природы. </w:t>
      </w:r>
      <w:r w:rsidRPr="007F6338">
        <w:rPr>
          <w:rFonts w:ascii="Times New Roman" w:hAnsi="Times New Roman"/>
          <w:i/>
          <w:sz w:val="24"/>
          <w:szCs w:val="24"/>
        </w:rPr>
        <w:t>Живые природные объекты как система. Классификация живых природных объектов.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Клетка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sz w:val="24"/>
          <w:szCs w:val="24"/>
        </w:rPr>
        <w:t xml:space="preserve">Клеточная теория. Клеточное строение организмов как доказательство их родства, единства живой природы. Строение клетки: клеточная оболочка, плазматическая мембрана, цитоплазма, ядро, органоиды. Многообразие клеток. Обмен веществ и превращение энергии в клетке. Хромосомы и гены. </w:t>
      </w:r>
      <w:r w:rsidRPr="007F6338">
        <w:rPr>
          <w:rFonts w:ascii="Times New Roman" w:hAnsi="Times New Roman"/>
          <w:i/>
          <w:sz w:val="24"/>
          <w:szCs w:val="24"/>
        </w:rPr>
        <w:t>Нарушения в строении и функционировании клеток – одна из причин заболевания организма.</w:t>
      </w:r>
      <w:r w:rsidRPr="007F6338">
        <w:rPr>
          <w:rFonts w:ascii="Times New Roman" w:hAnsi="Times New Roman"/>
          <w:sz w:val="24"/>
          <w:szCs w:val="24"/>
        </w:rPr>
        <w:t xml:space="preserve"> Деление клетки – основа размножения, роста и развития организмов. 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left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Организм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Клеточные и неклеточные формы жизни. Вирусы. Одноклеточные и многоклеточные организмы. Особенности химического состава  организмов: неорганические и органические вещества, их роль в организме. Обмен веществ и превращения энергии – признак живых организмов. </w:t>
      </w:r>
      <w:r w:rsidRPr="007F6338">
        <w:rPr>
          <w:rFonts w:ascii="Times New Roman" w:hAnsi="Times New Roman"/>
          <w:bCs/>
          <w:i/>
          <w:sz w:val="24"/>
          <w:szCs w:val="24"/>
        </w:rPr>
        <w:t>Питание, дыхание, транспорт веществ, удаление продуктов обмена, координация и регуляция функций, движение и опора у растений и животных.</w:t>
      </w:r>
      <w:r w:rsidRPr="007F6338">
        <w:rPr>
          <w:rFonts w:ascii="Times New Roman" w:hAnsi="Times New Roman"/>
          <w:bCs/>
          <w:sz w:val="24"/>
          <w:szCs w:val="24"/>
        </w:rPr>
        <w:t xml:space="preserve"> Рост и развитие организмов. Размножение. Бесполое и половое размножение. Половые клетки. Оплодотворение. Наследственность и изменчивость – свойства организмов. Наследственная и ненаследственная изменчивость. Приспособленность организмов к условиям среды.</w:t>
      </w:r>
    </w:p>
    <w:p w:rsidR="007F6338" w:rsidRPr="007F6338" w:rsidRDefault="007F6338" w:rsidP="007F6338">
      <w:pPr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Вид</w:t>
      </w:r>
    </w:p>
    <w:p w:rsidR="007F6338" w:rsidRPr="007F6338" w:rsidRDefault="007F6338" w:rsidP="007F6338">
      <w:pPr>
        <w:tabs>
          <w:tab w:val="left" w:pos="0"/>
        </w:tabs>
        <w:overflowPunct w:val="0"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Вид, признаки вида. </w:t>
      </w:r>
      <w:r w:rsidRPr="007F6338">
        <w:rPr>
          <w:rFonts w:ascii="Times New Roman" w:hAnsi="Times New Roman"/>
          <w:sz w:val="24"/>
          <w:szCs w:val="24"/>
        </w:rPr>
        <w:t xml:space="preserve">Вид как основная систематическая категория живого. Популяция как форма существования вида в природе. Популяция как единица эволюции. Ч. Дарвин – основоположник учения об эволюции. Основные движущие силы эволюции в природе. Результаты эволюции: многообразие видов, приспособленность организмов к среде обитания. </w:t>
      </w:r>
      <w:r w:rsidRPr="007F6338">
        <w:rPr>
          <w:rFonts w:ascii="Times New Roman" w:hAnsi="Times New Roman"/>
          <w:i/>
          <w:sz w:val="24"/>
          <w:szCs w:val="24"/>
        </w:rPr>
        <w:t xml:space="preserve">Усложнение растений и животных в процессе эволюции. Происхождение основных систематических групп растений и животных. </w:t>
      </w:r>
      <w:r w:rsidRPr="007F6338">
        <w:rPr>
          <w:rFonts w:ascii="Times New Roman" w:hAnsi="Times New Roman"/>
          <w:sz w:val="24"/>
          <w:szCs w:val="24"/>
        </w:rPr>
        <w:t xml:space="preserve">Применение знаний о наследственности, изменчивости и искусственном отборе при выведении новых пород животных, сортов растений и штаммов микроорганизмов. 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 w:rsidRPr="007F6338">
        <w:rPr>
          <w:rFonts w:ascii="Times New Roman" w:hAnsi="Times New Roman"/>
          <w:b/>
          <w:bCs/>
          <w:sz w:val="24"/>
          <w:szCs w:val="24"/>
        </w:rPr>
        <w:t>Экосистемы</w:t>
      </w:r>
    </w:p>
    <w:p w:rsidR="007F6338" w:rsidRPr="007F6338" w:rsidRDefault="007F6338" w:rsidP="007F6338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7F6338">
        <w:rPr>
          <w:rFonts w:ascii="Times New Roman" w:hAnsi="Times New Roman"/>
          <w:bCs/>
          <w:sz w:val="24"/>
          <w:szCs w:val="24"/>
        </w:rPr>
        <w:t xml:space="preserve">Экология, экологические факторы, их влияние на организмы. </w:t>
      </w:r>
      <w:proofErr w:type="spellStart"/>
      <w:r w:rsidRPr="007F6338">
        <w:rPr>
          <w:rFonts w:ascii="Times New Roman" w:hAnsi="Times New Roman"/>
          <w:bCs/>
          <w:sz w:val="24"/>
          <w:szCs w:val="24"/>
        </w:rPr>
        <w:t>Экосистемная</w:t>
      </w:r>
      <w:proofErr w:type="spellEnd"/>
      <w:r w:rsidRPr="007F6338">
        <w:rPr>
          <w:rFonts w:ascii="Times New Roman" w:hAnsi="Times New Roman"/>
          <w:bCs/>
          <w:sz w:val="24"/>
          <w:szCs w:val="24"/>
        </w:rPr>
        <w:t xml:space="preserve"> организация живой природы. Экосистема, ее основные компоненты. Структура экосистемы. Пищевые связи в экосистеме. Взаимодействие популяций разных видов в экосистеме. Естественная экосистема (б</w:t>
      </w:r>
      <w:r w:rsidRPr="007F6338">
        <w:rPr>
          <w:rFonts w:ascii="Times New Roman" w:hAnsi="Times New Roman"/>
          <w:sz w:val="24"/>
          <w:szCs w:val="24"/>
        </w:rPr>
        <w:t xml:space="preserve">иогеоценоз). </w:t>
      </w:r>
      <w:proofErr w:type="spellStart"/>
      <w:r w:rsidRPr="007F6338">
        <w:rPr>
          <w:rFonts w:ascii="Times New Roman" w:hAnsi="Times New Roman"/>
          <w:sz w:val="24"/>
          <w:szCs w:val="24"/>
        </w:rPr>
        <w:t>Агроэкосистема</w:t>
      </w:r>
      <w:proofErr w:type="spellEnd"/>
      <w:r w:rsidRPr="007F6338">
        <w:rPr>
          <w:rFonts w:ascii="Times New Roman" w:hAnsi="Times New Roman"/>
          <w:sz w:val="24"/>
          <w:szCs w:val="24"/>
        </w:rPr>
        <w:t xml:space="preserve"> (</w:t>
      </w:r>
      <w:proofErr w:type="spellStart"/>
      <w:r w:rsidRPr="007F6338">
        <w:rPr>
          <w:rFonts w:ascii="Times New Roman" w:hAnsi="Times New Roman"/>
          <w:sz w:val="24"/>
          <w:szCs w:val="24"/>
        </w:rPr>
        <w:t>агроценоз</w:t>
      </w:r>
      <w:proofErr w:type="spellEnd"/>
      <w:r w:rsidRPr="007F6338">
        <w:rPr>
          <w:rFonts w:ascii="Times New Roman" w:hAnsi="Times New Roman"/>
          <w:sz w:val="24"/>
          <w:szCs w:val="24"/>
        </w:rPr>
        <w:t xml:space="preserve">) как искусственное сообщество организмов. </w:t>
      </w:r>
      <w:r w:rsidRPr="007F6338">
        <w:rPr>
          <w:rFonts w:ascii="Times New Roman" w:hAnsi="Times New Roman"/>
          <w:i/>
          <w:sz w:val="24"/>
          <w:szCs w:val="24"/>
        </w:rPr>
        <w:t xml:space="preserve">Круговорот веществ и поток энергии в </w:t>
      </w:r>
      <w:r w:rsidRPr="007F6338">
        <w:rPr>
          <w:rFonts w:ascii="Times New Roman" w:hAnsi="Times New Roman"/>
          <w:i/>
          <w:sz w:val="24"/>
          <w:szCs w:val="24"/>
        </w:rPr>
        <w:lastRenderedPageBreak/>
        <w:t xml:space="preserve">биогеоценозах. </w:t>
      </w:r>
      <w:r w:rsidRPr="007F6338">
        <w:rPr>
          <w:rFonts w:ascii="Times New Roman" w:hAnsi="Times New Roman"/>
          <w:sz w:val="24"/>
          <w:szCs w:val="24"/>
        </w:rPr>
        <w:t>Биосфера – глобальная экосистема. В. И.  Вернадский – основоположник учения о биосфере. Структура</w:t>
      </w:r>
      <w:bookmarkStart w:id="9" w:name="page23"/>
      <w:bookmarkEnd w:id="9"/>
      <w:r w:rsidRPr="007F6338">
        <w:rPr>
          <w:rFonts w:ascii="Times New Roman" w:hAnsi="Times New Roman"/>
          <w:sz w:val="24"/>
          <w:szCs w:val="24"/>
        </w:rPr>
        <w:t xml:space="preserve"> биосферы. Распространение и роль живого вещества в биосфере.</w:t>
      </w:r>
      <w:r w:rsidRPr="007F6338">
        <w:rPr>
          <w:rFonts w:ascii="Times New Roman" w:hAnsi="Times New Roman"/>
          <w:i/>
          <w:sz w:val="24"/>
          <w:szCs w:val="24"/>
        </w:rPr>
        <w:t xml:space="preserve"> Ноосфера. Краткая история эволюции биосферы.</w:t>
      </w:r>
      <w:r w:rsidRPr="007F6338">
        <w:rPr>
          <w:rFonts w:ascii="Times New Roman" w:hAnsi="Times New Roman"/>
          <w:sz w:val="24"/>
          <w:szCs w:val="24"/>
        </w:rPr>
        <w:t xml:space="preserve"> Значение охраны биосферы для сохранения жизни на Земле. Биологическое разнообразие как основа устойчивости биосферы. Современные экологические проблемы, их влияние на собственную жизнь и жизнь окружающих людей. Последствия деятельности человека в экосистемах. Влияние собственных поступков на живые организмы и экосистемы.</w:t>
      </w:r>
    </w:p>
    <w:p w:rsidR="00FE42ED" w:rsidRPr="007F6338" w:rsidRDefault="00D40191">
      <w:pPr>
        <w:rPr>
          <w:rFonts w:ascii="Times New Roman" w:hAnsi="Times New Roman"/>
          <w:sz w:val="24"/>
          <w:szCs w:val="24"/>
        </w:rPr>
      </w:pPr>
    </w:p>
    <w:sectPr w:rsidR="00FE42ED" w:rsidRPr="007F6338" w:rsidSect="005D13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191" w:rsidRDefault="00D40191" w:rsidP="007F6338">
      <w:pPr>
        <w:spacing w:after="0" w:line="240" w:lineRule="auto"/>
      </w:pPr>
      <w:r>
        <w:separator/>
      </w:r>
    </w:p>
  </w:endnote>
  <w:endnote w:type="continuationSeparator" w:id="0">
    <w:p w:rsidR="00D40191" w:rsidRDefault="00D40191" w:rsidP="007F6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191" w:rsidRDefault="00D40191" w:rsidP="007F6338">
      <w:pPr>
        <w:spacing w:after="0" w:line="240" w:lineRule="auto"/>
      </w:pPr>
      <w:r>
        <w:separator/>
      </w:r>
    </w:p>
  </w:footnote>
  <w:footnote w:type="continuationSeparator" w:id="0">
    <w:p w:rsidR="00D40191" w:rsidRDefault="00D40191" w:rsidP="007F63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F6338"/>
    <w:rsid w:val="0007217E"/>
    <w:rsid w:val="0032630E"/>
    <w:rsid w:val="005D1347"/>
    <w:rsid w:val="007F6338"/>
    <w:rsid w:val="00927D68"/>
    <w:rsid w:val="00A40DFA"/>
    <w:rsid w:val="00A94F14"/>
    <w:rsid w:val="00D40191"/>
    <w:rsid w:val="00D741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338"/>
    <w:rPr>
      <w:rFonts w:ascii="Calibri" w:eastAsia="Calibri" w:hAnsi="Calibri" w:cs="Times New Roman"/>
    </w:rPr>
  </w:style>
  <w:style w:type="paragraph" w:styleId="4">
    <w:name w:val="heading 4"/>
    <w:basedOn w:val="a"/>
    <w:next w:val="a"/>
    <w:link w:val="40"/>
    <w:uiPriority w:val="9"/>
    <w:qFormat/>
    <w:rsid w:val="007F6338"/>
    <w:pPr>
      <w:keepNext/>
      <w:keepLines/>
      <w:spacing w:before="200" w:after="0" w:line="360" w:lineRule="auto"/>
      <w:ind w:left="708"/>
      <w:outlineLvl w:val="3"/>
    </w:pPr>
    <w:rPr>
      <w:rFonts w:ascii="Times New Roman" w:eastAsia="Times New Roman" w:hAnsi="Times New Roman"/>
      <w:b/>
      <w:bCs/>
      <w:i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F6338"/>
    <w:rPr>
      <w:rFonts w:ascii="Times New Roman" w:eastAsia="Times New Roman" w:hAnsi="Times New Roman" w:cs="Times New Roman"/>
      <w:b/>
      <w:bCs/>
      <w:iCs/>
      <w:sz w:val="28"/>
    </w:rPr>
  </w:style>
  <w:style w:type="character" w:styleId="a3">
    <w:name w:val="footnote reference"/>
    <w:uiPriority w:val="99"/>
    <w:rsid w:val="007F6338"/>
    <w:rPr>
      <w:vertAlign w:val="superscript"/>
    </w:rPr>
  </w:style>
  <w:style w:type="paragraph" w:styleId="a4">
    <w:name w:val="footnote text"/>
    <w:basedOn w:val="a"/>
    <w:link w:val="a5"/>
    <w:uiPriority w:val="99"/>
    <w:rsid w:val="007F6338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7F633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toc 3"/>
    <w:basedOn w:val="a"/>
    <w:next w:val="a"/>
    <w:uiPriority w:val="39"/>
    <w:rsid w:val="007F6338"/>
    <w:pPr>
      <w:tabs>
        <w:tab w:val="right" w:leader="dot" w:pos="9356"/>
      </w:tabs>
      <w:spacing w:after="0" w:line="240" w:lineRule="auto"/>
      <w:ind w:left="1134"/>
      <w:jc w:val="center"/>
    </w:pPr>
    <w:rPr>
      <w:rFonts w:ascii="Times New Roman" w:hAnsi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10</Pages>
  <Words>3037</Words>
  <Characters>17314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20311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2020-11-23T13:01:00Z</dcterms:created>
  <dcterms:modified xsi:type="dcterms:W3CDTF">2020-11-23T14:43:00Z</dcterms:modified>
</cp:coreProperties>
</file>