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08" w:rsidRPr="00C71108" w:rsidRDefault="00384899" w:rsidP="00384899">
      <w:pPr>
        <w:pStyle w:val="c56"/>
        <w:spacing w:before="0" w:beforeAutospacing="0" w:after="0" w:afterAutospacing="0" w:line="360" w:lineRule="auto"/>
        <w:jc w:val="center"/>
        <w:textAlignment w:val="baseline"/>
        <w:rPr>
          <w:rStyle w:val="c1"/>
          <w:b/>
          <w:bdr w:val="none" w:sz="0" w:space="0" w:color="auto" w:frame="1"/>
        </w:rPr>
      </w:pPr>
      <w:r w:rsidRPr="00384899">
        <w:rPr>
          <w:rStyle w:val="c1"/>
          <w:b/>
          <w:sz w:val="28"/>
          <w:szCs w:val="32"/>
          <w:bdr w:val="none" w:sz="0" w:space="0" w:color="auto" w:frame="1"/>
        </w:rPr>
        <w:t>Интеллект - карта  как средство формирования функциональной грамотности на уроках биологии</w:t>
      </w:r>
    </w:p>
    <w:tbl>
      <w:tblPr>
        <w:tblStyle w:val="a3"/>
        <w:tblW w:w="0" w:type="auto"/>
        <w:tblInd w:w="5070" w:type="dxa"/>
        <w:tblLook w:val="04A0"/>
      </w:tblPr>
      <w:tblGrid>
        <w:gridCol w:w="5067"/>
      </w:tblGrid>
      <w:tr w:rsidR="00AD405A" w:rsidRPr="00B378EE" w:rsidTr="003B23AD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6F073D" w:rsidRDefault="00AD405A" w:rsidP="00C71108">
            <w:pPr>
              <w:pStyle w:val="c56"/>
              <w:spacing w:before="0" w:beforeAutospacing="0" w:after="0" w:afterAutospacing="0"/>
              <w:jc w:val="both"/>
              <w:textAlignment w:val="baseline"/>
              <w:rPr>
                <w:rStyle w:val="c1"/>
                <w:i/>
                <w:bdr w:val="none" w:sz="0" w:space="0" w:color="auto" w:frame="1"/>
              </w:rPr>
            </w:pPr>
            <w:r w:rsidRPr="00B378EE">
              <w:rPr>
                <w:rStyle w:val="c1"/>
                <w:i/>
                <w:bdr w:val="none" w:sz="0" w:space="0" w:color="auto" w:frame="1"/>
              </w:rPr>
              <w:t>Се</w:t>
            </w:r>
            <w:r w:rsidR="006F073D">
              <w:rPr>
                <w:rStyle w:val="c1"/>
                <w:i/>
                <w:bdr w:val="none" w:sz="0" w:space="0" w:color="auto" w:frame="1"/>
              </w:rPr>
              <w:t>ливанова Людмила Александровна,</w:t>
            </w:r>
          </w:p>
          <w:p w:rsidR="00AD405A" w:rsidRPr="00B378EE" w:rsidRDefault="00AD405A" w:rsidP="00384899">
            <w:pPr>
              <w:pStyle w:val="c56"/>
              <w:spacing w:before="0" w:beforeAutospacing="0" w:after="0" w:afterAutospacing="0"/>
              <w:jc w:val="both"/>
              <w:textAlignment w:val="baseline"/>
              <w:rPr>
                <w:rStyle w:val="c1"/>
                <w:i/>
                <w:bdr w:val="none" w:sz="0" w:space="0" w:color="auto" w:frame="1"/>
              </w:rPr>
            </w:pPr>
            <w:r w:rsidRPr="00B378EE">
              <w:rPr>
                <w:rStyle w:val="c1"/>
                <w:i/>
                <w:bdr w:val="none" w:sz="0" w:space="0" w:color="auto" w:frame="1"/>
              </w:rPr>
              <w:t>учитель биологии МБОУ «СОШ № 2</w:t>
            </w:r>
            <w:r w:rsidR="00384899">
              <w:rPr>
                <w:rStyle w:val="c1"/>
                <w:i/>
                <w:bdr w:val="none" w:sz="0" w:space="0" w:color="auto" w:frame="1"/>
              </w:rPr>
              <w:t>»</w:t>
            </w:r>
            <w:r w:rsidRPr="00B378EE">
              <w:rPr>
                <w:rStyle w:val="c1"/>
                <w:i/>
                <w:bdr w:val="none" w:sz="0" w:space="0" w:color="auto" w:frame="1"/>
              </w:rPr>
              <w:t xml:space="preserve"> г. Осы</w:t>
            </w:r>
          </w:p>
        </w:tc>
      </w:tr>
    </w:tbl>
    <w:p w:rsidR="00B378EE" w:rsidRDefault="00B378EE" w:rsidP="0006346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p w:rsidR="007C7E91" w:rsidRPr="007C7E91" w:rsidRDefault="007C7E91" w:rsidP="007C7E91">
      <w:pPr>
        <w:pStyle w:val="a8"/>
        <w:shd w:val="clear" w:color="auto" w:fill="FFFFFF"/>
        <w:spacing w:before="0" w:beforeAutospacing="0" w:after="0" w:afterAutospacing="0"/>
        <w:ind w:firstLine="624"/>
        <w:jc w:val="both"/>
        <w:rPr>
          <w:color w:val="000000"/>
        </w:rPr>
      </w:pPr>
      <w:r w:rsidRPr="007C7E91">
        <w:rPr>
          <w:color w:val="000000"/>
        </w:rPr>
        <w:t>Биологические знания – компонент общечеловеческой культуры, основа для формирования научной картины мира. На уроках биологии важно показать учащимся значимость биологических знаний, возможность их применения в жизни для сохранения здоровья, адекватного взаимодействия с окружающей средой.</w:t>
      </w:r>
    </w:p>
    <w:p w:rsidR="007C7E91" w:rsidRPr="007C7E91" w:rsidRDefault="007C7E91" w:rsidP="007C7E91">
      <w:pPr>
        <w:pStyle w:val="a8"/>
        <w:shd w:val="clear" w:color="auto" w:fill="FFFFFF"/>
        <w:spacing w:before="0" w:beforeAutospacing="0" w:after="0" w:afterAutospacing="0"/>
        <w:ind w:firstLine="624"/>
        <w:jc w:val="both"/>
        <w:rPr>
          <w:color w:val="000000"/>
        </w:rPr>
      </w:pPr>
      <w:r w:rsidRPr="007C7E91">
        <w:rPr>
          <w:color w:val="000000"/>
        </w:rPr>
        <w:t>Функциональная грамотность - способность человека, общества вступать в отношения с внешней средой и быстро адаптироваться и функционировать в изменяющихся условиях. Она включает в себя приобретение знаний, развитие познавательных и творческих способностей, постоянное обогащение научными знаниями и применение их на практике, обеспечивает нормальное существование и функционирование человека в системе социальных отношений.</w:t>
      </w:r>
    </w:p>
    <w:p w:rsidR="007C7E91" w:rsidRPr="00EC6AC0" w:rsidRDefault="007C7E91" w:rsidP="00EC6AC0">
      <w:pPr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На уроках биологии есть много возможностей </w:t>
      </w:r>
      <w:r w:rsidR="00EC6AC0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для </w:t>
      </w:r>
      <w:r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формирования функциональной грамотности. Формированию </w:t>
      </w:r>
      <w:r w:rsidR="00EC6AC0"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естественнонаучной грамотности, читательской грамотности и </w:t>
      </w:r>
      <w:proofErr w:type="spellStart"/>
      <w:r w:rsidR="00EC6AC0"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креативного</w:t>
      </w:r>
      <w:proofErr w:type="spellEnd"/>
      <w:r w:rsidR="00EC6AC0"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мышления </w:t>
      </w:r>
      <w:r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способствует </w:t>
      </w:r>
      <w:r w:rsidR="0057552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применение метода </w:t>
      </w:r>
      <w:r w:rsidRPr="007C7E9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интеллект - карт.</w:t>
      </w:r>
    </w:p>
    <w:p w:rsidR="00903D98" w:rsidRDefault="00903D98" w:rsidP="00903D98">
      <w:pPr>
        <w:ind w:firstLine="567"/>
        <w:jc w:val="both"/>
        <w:outlineLvl w:val="2"/>
        <w:rPr>
          <w:sz w:val="20"/>
        </w:rPr>
      </w:pPr>
      <w:r w:rsidRPr="00B378EE">
        <w:rPr>
          <w:rFonts w:ascii="Times New Roman" w:hAnsi="Times New Roman" w:cs="Times New Roman"/>
          <w:sz w:val="24"/>
          <w:szCs w:val="28"/>
        </w:rPr>
        <w:t>Естественнонаучная грамотность</w:t>
      </w:r>
      <w:r w:rsidRPr="0006346F">
        <w:rPr>
          <w:rFonts w:ascii="Times New Roman" w:hAnsi="Times New Roman" w:cs="Times New Roman"/>
          <w:sz w:val="24"/>
          <w:szCs w:val="28"/>
        </w:rPr>
        <w:t xml:space="preserve"> -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  <w:r w:rsidRPr="0006346F">
        <w:rPr>
          <w:sz w:val="20"/>
        </w:rPr>
        <w:t xml:space="preserve"> </w:t>
      </w:r>
    </w:p>
    <w:p w:rsidR="0006346F" w:rsidRDefault="0006346F" w:rsidP="0006346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bdr w:val="none" w:sz="0" w:space="0" w:color="auto" w:frame="1"/>
          <w:shd w:val="clear" w:color="auto" w:fill="FFFFFF"/>
        </w:rPr>
      </w:pPr>
      <w:r w:rsidRPr="00B378EE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Естественнонаучная грамотность</w:t>
      </w:r>
      <w:r>
        <w:rPr>
          <w:rFonts w:ascii="Times New Roman" w:hAnsi="Times New Roman" w:cs="Times New Roman"/>
          <w:color w:val="000000"/>
          <w:sz w:val="24"/>
          <w:bdr w:val="none" w:sz="0" w:space="0" w:color="auto" w:frame="1"/>
          <w:shd w:val="clear" w:color="auto" w:fill="FFFFFF"/>
        </w:rPr>
        <w:t xml:space="preserve"> - </w:t>
      </w:r>
      <w:r w:rsidRPr="007D43A5">
        <w:rPr>
          <w:rFonts w:ascii="Times New Roman" w:hAnsi="Times New Roman" w:cs="Times New Roman"/>
          <w:color w:val="000000"/>
          <w:sz w:val="24"/>
          <w:bdr w:val="none" w:sz="0" w:space="0" w:color="auto" w:frame="1"/>
          <w:shd w:val="clear" w:color="auto" w:fill="FFFFFF"/>
        </w:rPr>
        <w:t>это способность человека осваивать и использовать естественнонаучные знания, для объяснения явлений, постановки вопросов, осваивать новые знания, основанных на научных доказательствах. Она включает в себя понимание основных закономерностей влияния естественных наук на материальные, интеллектуальные и культурные сферы общества.</w:t>
      </w:r>
    </w:p>
    <w:p w:rsidR="0006346F" w:rsidRDefault="0006346F" w:rsidP="0006346F">
      <w:pPr>
        <w:ind w:firstLine="567"/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Естественно</w:t>
      </w:r>
      <w:r w:rsidRPr="0006346F">
        <w:rPr>
          <w:rFonts w:ascii="Times New Roman" w:hAnsi="Times New Roman" w:cs="Times New Roman"/>
          <w:sz w:val="24"/>
          <w:szCs w:val="28"/>
        </w:rPr>
        <w:t xml:space="preserve">научная  грамотность предполагает наличие у человека стремления участвовать в аргументированном обсуждении проблем, имеющих отношение к естественным наукам и технологиям, и сформированности следующих компетенций: </w:t>
      </w:r>
    </w:p>
    <w:p w:rsidR="0006346F" w:rsidRPr="0006346F" w:rsidRDefault="0006346F" w:rsidP="0006346F">
      <w:pPr>
        <w:pStyle w:val="a9"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 w:rsidRPr="0006346F">
        <w:rPr>
          <w:rFonts w:ascii="Times New Roman" w:hAnsi="Times New Roman" w:cs="Times New Roman"/>
          <w:sz w:val="24"/>
          <w:szCs w:val="28"/>
        </w:rPr>
        <w:t>научно объяснять явления;</w:t>
      </w:r>
    </w:p>
    <w:p w:rsidR="0006346F" w:rsidRDefault="0006346F" w:rsidP="0006346F">
      <w:pPr>
        <w:pStyle w:val="a9"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 w:rsidRPr="0006346F">
        <w:rPr>
          <w:rFonts w:ascii="Times New Roman" w:hAnsi="Times New Roman" w:cs="Times New Roman"/>
          <w:sz w:val="24"/>
          <w:szCs w:val="28"/>
        </w:rPr>
        <w:t>понимать особенности естественнонаучного исследования;</w:t>
      </w:r>
    </w:p>
    <w:p w:rsidR="0006346F" w:rsidRDefault="0006346F" w:rsidP="0006346F">
      <w:pPr>
        <w:pStyle w:val="a9"/>
        <w:numPr>
          <w:ilvl w:val="0"/>
          <w:numId w:val="18"/>
        </w:numPr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 w:rsidRPr="0006346F">
        <w:rPr>
          <w:rFonts w:ascii="Times New Roman" w:hAnsi="Times New Roman" w:cs="Times New Roman"/>
          <w:sz w:val="24"/>
          <w:szCs w:val="28"/>
        </w:rPr>
        <w:t>интерпретировать данные и использовать научные доказательства для получения выводов.</w:t>
      </w:r>
    </w:p>
    <w:p w:rsidR="0006346F" w:rsidRPr="0006346F" w:rsidRDefault="0006346F" w:rsidP="0006346F">
      <w:pPr>
        <w:ind w:firstLine="567"/>
        <w:jc w:val="both"/>
        <w:outlineLvl w:val="2"/>
        <w:rPr>
          <w:rFonts w:ascii="Times New Roman" w:hAnsi="Times New Roman" w:cs="Times New Roman"/>
          <w:sz w:val="24"/>
          <w:szCs w:val="28"/>
        </w:rPr>
      </w:pPr>
      <w:r w:rsidRPr="0006346F">
        <w:rPr>
          <w:rFonts w:ascii="Times New Roman" w:hAnsi="Times New Roman" w:cs="Times New Roman"/>
          <w:sz w:val="24"/>
          <w:szCs w:val="28"/>
        </w:rPr>
        <w:t>Описание естественнонаучной грамотности в международных сравнительных исследованиях полностью пересекается с требованиями ФГОС ООО к предметным (предметы естественнонаучного цикла) и метапредметным результатам освоения основных образовательных программ.</w:t>
      </w:r>
      <w:r w:rsidRPr="0006346F">
        <w:rPr>
          <w:sz w:val="20"/>
        </w:rPr>
        <w:t xml:space="preserve"> </w:t>
      </w:r>
    </w:p>
    <w:p w:rsidR="00E41A2A" w:rsidRPr="00E41A2A" w:rsidRDefault="00E41A2A" w:rsidP="00E41A2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bdr w:val="none" w:sz="0" w:space="0" w:color="auto" w:frame="1"/>
          <w:shd w:val="clear" w:color="auto" w:fill="FFFFFF"/>
        </w:rPr>
      </w:pPr>
      <w:r w:rsidRPr="00E41A2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Одним из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основных средств формирования естественнонаучной </w:t>
      </w:r>
      <w:r w:rsidRPr="00E41A2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грамотности является выделение общей для всех естественнонаучных предметов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1A2A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номенклатуры учебных заданий</w:t>
      </w:r>
      <w:r w:rsidRPr="00E41A2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Данная номенклатура не охватывает все типы учебных заданий по каждому предмету, но характеризует именно такие задания, которые непосредственно направлены на формирование компетентностей естественнонаучной грамотности:</w:t>
      </w:r>
    </w:p>
    <w:p w:rsidR="00E41A2A" w:rsidRPr="00E41A2A" w:rsidRDefault="00E41A2A" w:rsidP="00E41A2A">
      <w:pPr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41A2A">
        <w:rPr>
          <w:rFonts w:ascii="inherit" w:eastAsia="Times New Roman" w:hAnsi="inherit" w:cs="Arial"/>
          <w:bCs/>
          <w:color w:val="000000"/>
          <w:sz w:val="24"/>
          <w:szCs w:val="24"/>
          <w:lang w:eastAsia="ru-RU"/>
        </w:rPr>
        <w:t>понимание основных особенностей естественнонаучного исследования (или естественнонаучного метода познания);</w:t>
      </w:r>
    </w:p>
    <w:p w:rsidR="00E41A2A" w:rsidRPr="00E41A2A" w:rsidRDefault="00E41A2A" w:rsidP="00E41A2A">
      <w:pPr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41A2A">
        <w:rPr>
          <w:rFonts w:ascii="inherit" w:eastAsia="Times New Roman" w:hAnsi="inherit" w:cs="Arial"/>
          <w:bCs/>
          <w:color w:val="000000"/>
          <w:sz w:val="24"/>
          <w:szCs w:val="24"/>
          <w:lang w:eastAsia="ru-RU"/>
        </w:rPr>
        <w:t>умение объяснять или описывать естественнонаучные явления на основе имеющихся научных знаний, а также умение прогнозировать изменения;</w:t>
      </w:r>
    </w:p>
    <w:p w:rsidR="00E41A2A" w:rsidRPr="00E41A2A" w:rsidRDefault="00E41A2A" w:rsidP="00E41A2A">
      <w:pPr>
        <w:numPr>
          <w:ilvl w:val="0"/>
          <w:numId w:val="17"/>
        </w:numPr>
        <w:shd w:val="clear" w:color="auto" w:fill="FFFFFF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41A2A">
        <w:rPr>
          <w:rFonts w:ascii="inherit" w:eastAsia="Times New Roman" w:hAnsi="inherit" w:cs="Arial"/>
          <w:bCs/>
          <w:color w:val="000000"/>
          <w:sz w:val="24"/>
          <w:szCs w:val="24"/>
          <w:lang w:eastAsia="ru-RU"/>
        </w:rPr>
        <w:t>умение использовать научные доказательства и имеющиеся данные для получения выводов, их анализа и оценки достоверности.</w:t>
      </w:r>
    </w:p>
    <w:p w:rsidR="00E41A2A" w:rsidRPr="00E41A2A" w:rsidRDefault="00E41A2A" w:rsidP="00E41A2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E41A2A">
        <w:rPr>
          <w:color w:val="000000"/>
          <w:bdr w:val="none" w:sz="0" w:space="0" w:color="auto" w:frame="1"/>
        </w:rPr>
        <w:t>В соответствии с этими тремя основными компетенциями и можно выделить три общих группы заданий. Эти группы можно подвести под усло</w:t>
      </w:r>
      <w:r>
        <w:rPr>
          <w:color w:val="000000"/>
          <w:bdr w:val="none" w:sz="0" w:space="0" w:color="auto" w:frame="1"/>
        </w:rPr>
        <w:t xml:space="preserve">вные рубрики, названия которых </w:t>
      </w:r>
      <w:r w:rsidRPr="00E41A2A">
        <w:rPr>
          <w:color w:val="000000"/>
          <w:bdr w:val="none" w:sz="0" w:space="0" w:color="auto" w:frame="1"/>
        </w:rPr>
        <w:t>содержат побудительный, мотивирующий смысл для ученика</w:t>
      </w:r>
      <w:r>
        <w:rPr>
          <w:color w:val="000000"/>
          <w:bdr w:val="none" w:sz="0" w:space="0" w:color="auto" w:frame="1"/>
        </w:rPr>
        <w:t>:</w:t>
      </w:r>
    </w:p>
    <w:p w:rsidR="0006346F" w:rsidRDefault="00E41A2A" w:rsidP="00E41A2A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41A2A">
        <w:rPr>
          <w:b/>
          <w:bCs/>
          <w:color w:val="000000"/>
        </w:rPr>
        <w:lastRenderedPageBreak/>
        <w:t>«Как узнать?»</w:t>
      </w:r>
      <w:r w:rsidRPr="00E41A2A">
        <w:rPr>
          <w:color w:val="000000"/>
          <w:bdr w:val="none" w:sz="0" w:space="0" w:color="auto" w:frame="1"/>
        </w:rPr>
        <w:t xml:space="preserve">. Входящие сюда задания соответствуют первой из компетенций, относящейся к методам научного познания, т.е. способам получения научных знаний. В этих заданиях ученику может быть </w:t>
      </w:r>
      <w:proofErr w:type="gramStart"/>
      <w:r w:rsidRPr="00E41A2A">
        <w:rPr>
          <w:color w:val="000000"/>
          <w:bdr w:val="none" w:sz="0" w:space="0" w:color="auto" w:frame="1"/>
        </w:rPr>
        <w:t>предложено</w:t>
      </w:r>
      <w:proofErr w:type="gramEnd"/>
      <w:r w:rsidRPr="00E41A2A">
        <w:rPr>
          <w:color w:val="000000"/>
          <w:bdr w:val="none" w:sz="0" w:space="0" w:color="auto" w:frame="1"/>
        </w:rPr>
        <w:t xml:space="preserve"> найти способы установления каких-то фактов, определения (измерения) физической величины, проверки гипотез; наметить план исследования предлагаемой проблемы.</w:t>
      </w:r>
    </w:p>
    <w:p w:rsidR="0006346F" w:rsidRDefault="00E41A2A" w:rsidP="00E41A2A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6346F">
        <w:rPr>
          <w:b/>
          <w:bCs/>
          <w:color w:val="000000"/>
        </w:rPr>
        <w:t xml:space="preserve">«Попробуй объяснить» </w:t>
      </w:r>
      <w:r w:rsidRPr="0006346F">
        <w:rPr>
          <w:color w:val="000000"/>
          <w:bdr w:val="none" w:sz="0" w:space="0" w:color="auto" w:frame="1"/>
        </w:rPr>
        <w:t>соответствует группе заданий, которые формируют умения объяснять и описывать явления, прогнозировать изменения или ход процессов (вторая из компетенций). Эти умения базируются не только на определенном объеме научных знаний, но и способности оперировать моделями явлений, на языке которых, как правило, и дается объяснение или описание.</w:t>
      </w:r>
    </w:p>
    <w:p w:rsidR="00E41A2A" w:rsidRPr="00B378EE" w:rsidRDefault="00E41A2A" w:rsidP="00E41A2A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6346F">
        <w:rPr>
          <w:b/>
          <w:bCs/>
          <w:color w:val="000000"/>
        </w:rPr>
        <w:t xml:space="preserve">«Сделай вывод» </w:t>
      </w:r>
      <w:r w:rsidRPr="0006346F">
        <w:rPr>
          <w:color w:val="000000"/>
          <w:bdr w:val="none" w:sz="0" w:space="0" w:color="auto" w:frame="1"/>
        </w:rPr>
        <w:t xml:space="preserve">соответствует третьей компетенции и включает задания, которые формируют умения получать выводы на основе имеющихся данных. Эти данные могут быть представлены в виде массива чисел, рисунков, графиков, схем, диаграмм, словесного описания. Анализ этих данных, их структурирование, обобщение позволяют логическим путем прийти к выводам, состоящим в обнаружении каких-то закономерностей, тенденций, к оценкам и т.д. </w:t>
      </w:r>
    </w:p>
    <w:p w:rsidR="00E41A2A" w:rsidRPr="00E41A2A" w:rsidRDefault="00E41A2A" w:rsidP="00E41A2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E41A2A">
        <w:rPr>
          <w:color w:val="000000"/>
          <w:bdr w:val="none" w:sz="0" w:space="0" w:color="auto" w:frame="1"/>
        </w:rPr>
        <w:t>Еще один общий для всех предметов вид заданий – это задания, формирую</w:t>
      </w:r>
      <w:r w:rsidR="00AD5333">
        <w:rPr>
          <w:color w:val="000000"/>
          <w:bdr w:val="none" w:sz="0" w:space="0" w:color="auto" w:frame="1"/>
        </w:rPr>
        <w:t xml:space="preserve">щие читательскую грамотность, </w:t>
      </w:r>
      <w:r w:rsidRPr="00E41A2A">
        <w:rPr>
          <w:color w:val="000000"/>
          <w:bdr w:val="none" w:sz="0" w:space="0" w:color="auto" w:frame="1"/>
        </w:rPr>
        <w:t xml:space="preserve">т.е. набор умений, которые обеспечивают понимание текстов различного содержания. К текстам относятся как обычные вербальные тексты, так и графики, рисунки, схемы, диаграммы, таблицы. Требования к читательской грамотности включены в ФГОС ООО в виде </w:t>
      </w:r>
      <w:proofErr w:type="spellStart"/>
      <w:r w:rsidRPr="00E41A2A">
        <w:rPr>
          <w:color w:val="000000"/>
          <w:bdr w:val="none" w:sz="0" w:space="0" w:color="auto" w:frame="1"/>
        </w:rPr>
        <w:t>метапредметного</w:t>
      </w:r>
      <w:proofErr w:type="spellEnd"/>
      <w:r w:rsidRPr="00E41A2A">
        <w:rPr>
          <w:color w:val="000000"/>
          <w:bdr w:val="none" w:sz="0" w:space="0" w:color="auto" w:frame="1"/>
        </w:rPr>
        <w:t xml:space="preserve"> образовательного результата, именуемого «смысловое чтение».</w:t>
      </w:r>
    </w:p>
    <w:p w:rsidR="00E41A2A" w:rsidRDefault="00E41A2A" w:rsidP="00E41A2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41A2A">
        <w:rPr>
          <w:color w:val="000000"/>
          <w:bdr w:val="none" w:sz="0" w:space="0" w:color="auto" w:frame="1"/>
        </w:rPr>
        <w:t>В рамках развития навыков смысловог</w:t>
      </w:r>
      <w:r w:rsidR="00B378EE">
        <w:rPr>
          <w:color w:val="000000"/>
          <w:bdr w:val="none" w:sz="0" w:space="0" w:color="auto" w:frame="1"/>
        </w:rPr>
        <w:t xml:space="preserve">о чтения особенно интересен </w:t>
      </w:r>
      <w:r w:rsidRPr="00E41A2A">
        <w:rPr>
          <w:color w:val="000000"/>
          <w:bdr w:val="none" w:sz="0" w:space="0" w:color="auto" w:frame="1"/>
        </w:rPr>
        <w:t xml:space="preserve">и достаточно эффективен метод интеллект – карт, который </w:t>
      </w:r>
      <w:r>
        <w:rPr>
          <w:color w:val="000000"/>
          <w:bdr w:val="none" w:sz="0" w:space="0" w:color="auto" w:frame="1"/>
        </w:rPr>
        <w:t xml:space="preserve">позволяет развивать </w:t>
      </w:r>
      <w:proofErr w:type="spellStart"/>
      <w:r>
        <w:rPr>
          <w:color w:val="000000"/>
          <w:bdr w:val="none" w:sz="0" w:space="0" w:color="auto" w:frame="1"/>
        </w:rPr>
        <w:t>креативное</w:t>
      </w:r>
      <w:proofErr w:type="spellEnd"/>
      <w:r>
        <w:rPr>
          <w:color w:val="000000"/>
          <w:bdr w:val="none" w:sz="0" w:space="0" w:color="auto" w:frame="1"/>
        </w:rPr>
        <w:t xml:space="preserve"> мышление, </w:t>
      </w:r>
      <w:r w:rsidRPr="00E41A2A">
        <w:rPr>
          <w:color w:val="000000"/>
          <w:bdr w:val="none" w:sz="0" w:space="0" w:color="auto" w:frame="1"/>
        </w:rPr>
        <w:t xml:space="preserve">формировать </w:t>
      </w:r>
      <w:proofErr w:type="spellStart"/>
      <w:r w:rsidRPr="00E41A2A">
        <w:rPr>
          <w:color w:val="000000"/>
          <w:bdr w:val="none" w:sz="0" w:space="0" w:color="auto" w:frame="1"/>
        </w:rPr>
        <w:t>общеучебные</w:t>
      </w:r>
      <w:proofErr w:type="spellEnd"/>
      <w:r w:rsidRPr="00E41A2A">
        <w:rPr>
          <w:color w:val="000000"/>
          <w:bdr w:val="none" w:sz="0" w:space="0" w:color="auto" w:frame="1"/>
        </w:rPr>
        <w:t xml:space="preserve"> умения, связанные с восприятием и переработкой текста, данную рубрику можно было бы назвать</w:t>
      </w:r>
      <w:r>
        <w:rPr>
          <w:color w:val="000000"/>
          <w:bdr w:val="none" w:sz="0" w:space="0" w:color="auto" w:frame="1"/>
        </w:rPr>
        <w:t xml:space="preserve"> </w:t>
      </w:r>
      <w:r w:rsidRPr="00E41A2A">
        <w:rPr>
          <w:b/>
          <w:bCs/>
          <w:color w:val="000000"/>
        </w:rPr>
        <w:t>«О чем говориться в тексте?»</w:t>
      </w:r>
      <w:r w:rsidRPr="00E41A2A">
        <w:rPr>
          <w:color w:val="000000"/>
          <w:bdr w:val="none" w:sz="0" w:space="0" w:color="auto" w:frame="1"/>
        </w:rPr>
        <w:t>.</w:t>
      </w:r>
    </w:p>
    <w:p w:rsidR="003A6170" w:rsidRPr="00E41A2A" w:rsidRDefault="003A6170" w:rsidP="00E41A2A">
      <w:pPr>
        <w:autoSpaceDE w:val="0"/>
        <w:autoSpaceDN w:val="0"/>
        <w:adjustRightInd w:val="0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A2A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идея </w:t>
      </w:r>
      <w:r w:rsidR="00E41A2A" w:rsidRPr="00E41A2A">
        <w:rPr>
          <w:rFonts w:ascii="Times New Roman" w:hAnsi="Times New Roman" w:cs="Times New Roman"/>
          <w:color w:val="000000"/>
          <w:sz w:val="24"/>
          <w:szCs w:val="24"/>
        </w:rPr>
        <w:t>метода интеллект -</w:t>
      </w:r>
      <w:r w:rsidR="00E41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A2A" w:rsidRPr="00E41A2A">
        <w:rPr>
          <w:rFonts w:ascii="Times New Roman" w:hAnsi="Times New Roman" w:cs="Times New Roman"/>
          <w:color w:val="000000"/>
          <w:sz w:val="24"/>
          <w:szCs w:val="24"/>
        </w:rPr>
        <w:t>карты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– это формирование умения перерабатывать большой объем информации и изображать ее в виде логической схемы, состоящей из ключевых понятий, образов и я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 xml:space="preserve">влений. </w:t>
      </w:r>
    </w:p>
    <w:p w:rsidR="003B23AD" w:rsidRPr="00C71108" w:rsidRDefault="0006346F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основу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интеллект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карты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положен принцип </w:t>
      </w:r>
      <w:proofErr w:type="spell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радиантного</w:t>
      </w:r>
      <w:proofErr w:type="spellEnd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мышления. Карты</w:t>
      </w:r>
      <w:r w:rsidR="003A6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строятся по закону логики и ассоциаций, отправной точкой является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центральный образ (цель), от которого во все направления расходятся лучи.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Над лучами указываются ключевые слова или рисуются образы (задачи).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Можно выделить четыре существенные отличительные черты интеллект - карт: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а) объект внимания – центральный образ;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б) основные темы расходятся от центрального образа, в виде ветвей;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в) ветви, принимающие формы плавных линий, обозначаются и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поясняются ключевыми словами или образами. Вторичные идеи также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изображаются в виде ветвей, отходящих от ветвей более высокого порядка;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г) ветви формируют связанную логическую систему.</w:t>
      </w:r>
    </w:p>
    <w:p w:rsidR="003B23AD" w:rsidRPr="00EF0485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Рисовать интеллект - карты можно руками на бумаге (ватмане), 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 xml:space="preserve">а также с помощью программ </w:t>
      </w:r>
      <w:r w:rsidRPr="00C7110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Concept</w:t>
      </w:r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  <w:lang w:val="en-US"/>
        </w:rPr>
        <w:t>Draw</w:t>
      </w:r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  <w:lang w:val="en-US"/>
        </w:rPr>
        <w:t>MINDMAPP</w:t>
      </w:r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Professional</w:t>
      </w:r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108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064A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Для формирования системных свойств мышления рекомендуется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составлять интеллект - карты, основанные на выделении следующих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универсальных порядковых идей, формирующих основные ветви карт: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0485">
        <w:rPr>
          <w:rFonts w:ascii="Times New Roman" w:hAnsi="Times New Roman" w:cs="Times New Roman"/>
          <w:color w:val="000000"/>
          <w:sz w:val="24"/>
          <w:szCs w:val="24"/>
        </w:rPr>
        <w:t>основные вопросы (Как?</w:t>
      </w:r>
      <w:proofErr w:type="gramEnd"/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Когда? Где? Почему? Что? Кто? Который?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0485">
        <w:rPr>
          <w:rFonts w:ascii="Times New Roman" w:hAnsi="Times New Roman" w:cs="Times New Roman"/>
          <w:color w:val="000000"/>
          <w:sz w:val="24"/>
          <w:szCs w:val="24"/>
        </w:rPr>
        <w:t>Какой?)</w:t>
      </w:r>
      <w:r w:rsidR="00475AFE" w:rsidRPr="00EF0485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разделы (главы, темы, </w:t>
      </w:r>
      <w:proofErr w:type="spellStart"/>
      <w:r w:rsidRPr="00EF0485">
        <w:rPr>
          <w:rFonts w:ascii="Times New Roman" w:hAnsi="Times New Roman" w:cs="Times New Roman"/>
          <w:color w:val="000000"/>
          <w:sz w:val="24"/>
          <w:szCs w:val="24"/>
        </w:rPr>
        <w:t>подтемы</w:t>
      </w:r>
      <w:proofErr w:type="spellEnd"/>
      <w:r w:rsidRPr="00EF048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свойства изучаемого объекта, явления, процесса;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история (хронологическая последовательность событий);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структура изучаемого объекта;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функция (роль или назначение чего - или кого-либо)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процесс (ход развития явлений и процессов)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оценка качества, ценности полезности чего - или кого-либо;</w:t>
      </w:r>
    </w:p>
    <w:p w:rsid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классификация объектов, явлений, процессов;</w:t>
      </w:r>
    </w:p>
    <w:p w:rsidR="003B23AD" w:rsidRPr="00EF0485" w:rsidRDefault="003B23AD" w:rsidP="003B23AD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485">
        <w:rPr>
          <w:rFonts w:ascii="Times New Roman" w:hAnsi="Times New Roman" w:cs="Times New Roman"/>
          <w:color w:val="000000"/>
          <w:sz w:val="24"/>
          <w:szCs w:val="24"/>
        </w:rPr>
        <w:t>формулирование понятий и выводов;</w:t>
      </w:r>
    </w:p>
    <w:p w:rsidR="00475AFE" w:rsidRPr="00C71108" w:rsidRDefault="0006346F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каждой отдельной интеллект - карте все перечисленные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базовые идеи могут и не присутствовать, так как человеческий мозг, в среднем,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может одновременно удерживать в оперативной памяти не более семи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объектов. Однако постоянная установка на комплексное описание изучаемого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объекта и длительная тренировка в этой деятельности формирует у индивида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познавательную потребность в системном видении окружающего мира и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умения отражать эти его свойства с помощью интеллект - карт.</w:t>
      </w:r>
    </w:p>
    <w:p w:rsidR="003B23AD" w:rsidRPr="00C71108" w:rsidRDefault="0006346F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Данный </w:t>
      </w:r>
      <w:r w:rsidR="00903D98">
        <w:rPr>
          <w:rFonts w:ascii="Times New Roman" w:hAnsi="Times New Roman" w:cs="Times New Roman"/>
          <w:color w:val="000000"/>
          <w:sz w:val="24"/>
          <w:szCs w:val="24"/>
        </w:rPr>
        <w:t>метод,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170" w:rsidRPr="00C71108">
        <w:rPr>
          <w:rFonts w:ascii="Times New Roman" w:hAnsi="Times New Roman" w:cs="Times New Roman"/>
          <w:color w:val="000000"/>
          <w:sz w:val="24"/>
          <w:szCs w:val="24"/>
        </w:rPr>
        <w:t>возможно,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на каждом этапе современного урока.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 -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карта - способ работы с различными текстовыми источниками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информации для организации индивидуального усвоения. Этот процесс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называют аннотированием. Важно, что понятие аннотирования относится не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только к изложению содержания книг, учебников. Аннотировать можно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лекции, статьи, телепередачи, кинофильмы, компьютерные программы и любые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другие источники информации. Очевидно, что так понимаемое аннотирование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является одной из основных составляющих информационной компетентности.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Важно, что интеллект - карта является средством визуализации процессов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224">
        <w:rPr>
          <w:rFonts w:ascii="Times New Roman" w:hAnsi="Times New Roman" w:cs="Times New Roman"/>
          <w:color w:val="000000"/>
          <w:sz w:val="24"/>
          <w:szCs w:val="24"/>
        </w:rPr>
        <w:t>мышления: «н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ашему мозгу предоставляется возможность наблюдать за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собственной работой на своеобразном мониторе, коим является интеллект -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карта, и узнавать больше о самом себе». Это позволяет использовать карту ума</w:t>
      </w:r>
      <w:r w:rsidR="00475AFE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для организации рефлексии, необходимой для управления собственными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познавательными процессами с целью их совершенствования.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Этап повторения на уроке, отнюдь, не сводится к просмотру составленной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ранее в ходе аннотирования интеллект - карты. Перед этим необходимо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построить </w:t>
      </w:r>
      <w:proofErr w:type="gramStart"/>
      <w:r w:rsidRPr="00C71108">
        <w:rPr>
          <w:rFonts w:ascii="Times New Roman" w:hAnsi="Times New Roman" w:cs="Times New Roman"/>
          <w:color w:val="000000"/>
          <w:sz w:val="24"/>
          <w:szCs w:val="24"/>
        </w:rPr>
        <w:t>новую</w:t>
      </w:r>
      <w:proofErr w:type="gramEnd"/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интеллект-карту, отражающую то, что индивид способен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вспомнить о предмете изучения. Только после этого можно обратиться к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сравнению двух карт, которое позволит определить те фрагменты материала,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которые нуждаются в дополнительном повторении.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Интеллект-карта предоставляет «возможность обозревать одновременно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всё многообразие аспектов объекта изучения, что увеличивает вероятность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удачных творческих ассоциаций или умозаключений». Т. </w:t>
      </w:r>
      <w:proofErr w:type="spellStart"/>
      <w:r w:rsidRPr="00C71108">
        <w:rPr>
          <w:rFonts w:ascii="Times New Roman" w:hAnsi="Times New Roman" w:cs="Times New Roman"/>
          <w:color w:val="000000"/>
          <w:sz w:val="24"/>
          <w:szCs w:val="24"/>
        </w:rPr>
        <w:t>Бьюзен</w:t>
      </w:r>
      <w:proofErr w:type="spellEnd"/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(автор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технологии) выделяет следующие стадии творческого процесса, основанного на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применении </w:t>
      </w:r>
      <w:proofErr w:type="spellStart"/>
      <w:proofErr w:type="gramStart"/>
      <w:r w:rsidRPr="00C71108">
        <w:rPr>
          <w:rFonts w:ascii="Times New Roman" w:hAnsi="Times New Roman" w:cs="Times New Roman"/>
          <w:color w:val="000000"/>
          <w:sz w:val="24"/>
          <w:szCs w:val="24"/>
        </w:rPr>
        <w:t>интеллект-карт</w:t>
      </w:r>
      <w:proofErr w:type="spellEnd"/>
      <w:proofErr w:type="gramEnd"/>
      <w:r w:rsidRPr="00C7110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23AD" w:rsidRPr="007A13AE" w:rsidRDefault="003B23AD" w:rsidP="007A13AE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3AE">
        <w:rPr>
          <w:rFonts w:ascii="Times New Roman" w:hAnsi="Times New Roman" w:cs="Times New Roman"/>
          <w:color w:val="000000"/>
          <w:sz w:val="24"/>
          <w:szCs w:val="24"/>
        </w:rPr>
        <w:t>Взрывное извержение ассоциаций;</w:t>
      </w:r>
    </w:p>
    <w:p w:rsidR="003B23AD" w:rsidRPr="007A13AE" w:rsidRDefault="003B23AD" w:rsidP="007A13AE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3AE">
        <w:rPr>
          <w:rFonts w:ascii="Times New Roman" w:hAnsi="Times New Roman" w:cs="Times New Roman"/>
          <w:color w:val="000000"/>
          <w:sz w:val="24"/>
          <w:szCs w:val="24"/>
        </w:rPr>
        <w:t>Осмысление результатов предыдущего этапа;</w:t>
      </w:r>
    </w:p>
    <w:p w:rsidR="007A13AE" w:rsidRDefault="003B23AD" w:rsidP="003B23AD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3AE">
        <w:rPr>
          <w:rFonts w:ascii="Times New Roman" w:hAnsi="Times New Roman" w:cs="Times New Roman"/>
          <w:color w:val="000000"/>
          <w:sz w:val="24"/>
          <w:szCs w:val="24"/>
        </w:rPr>
        <w:t>Временное отстранение от решения проблемы.</w:t>
      </w:r>
      <w:r w:rsidR="003A6170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13AE">
        <w:rPr>
          <w:rFonts w:ascii="Times New Roman" w:hAnsi="Times New Roman" w:cs="Times New Roman"/>
          <w:color w:val="000000"/>
          <w:sz w:val="24"/>
          <w:szCs w:val="24"/>
        </w:rPr>
        <w:t>Бьюзен</w:t>
      </w:r>
      <w:proofErr w:type="spellEnd"/>
      <w:r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предполагает, что во время отдыха «процесс </w:t>
      </w:r>
      <w:proofErr w:type="spellStart"/>
      <w:r w:rsidRPr="007A13AE">
        <w:rPr>
          <w:rFonts w:ascii="Times New Roman" w:hAnsi="Times New Roman" w:cs="Times New Roman"/>
          <w:color w:val="000000"/>
          <w:sz w:val="24"/>
          <w:szCs w:val="24"/>
        </w:rPr>
        <w:t>радиантного</w:t>
      </w:r>
      <w:proofErr w:type="spellEnd"/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>мышления исподволь охватывает всё более отдалённые области подсознания,</w:t>
      </w:r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>что увеличивает вероятность ментальных прорывов»</w:t>
      </w:r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3AD" w:rsidRPr="007A13AE" w:rsidRDefault="003B23AD" w:rsidP="003B23AD">
      <w:pPr>
        <w:pStyle w:val="a9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3AE">
        <w:rPr>
          <w:rFonts w:ascii="Times New Roman" w:hAnsi="Times New Roman" w:cs="Times New Roman"/>
          <w:color w:val="000000"/>
          <w:sz w:val="24"/>
          <w:szCs w:val="24"/>
        </w:rPr>
        <w:t>Вторичная реконструкция и ревизия, которая проходит в два этапа. На</w:t>
      </w:r>
      <w:r w:rsidR="00EF0485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>первом этапе целесообразно повторить свободное извержение ассоциаций, так</w:t>
      </w:r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>как на стадии отдыха они могли значительно обогатиться. На втором этапе</w:t>
      </w:r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пересмотреть интеллект-карту, </w:t>
      </w:r>
      <w:proofErr w:type="gramStart"/>
      <w:r w:rsidRPr="007A13AE">
        <w:rPr>
          <w:rFonts w:ascii="Times New Roman" w:hAnsi="Times New Roman" w:cs="Times New Roman"/>
          <w:color w:val="000000"/>
          <w:sz w:val="24"/>
          <w:szCs w:val="24"/>
        </w:rPr>
        <w:t>построенную</w:t>
      </w:r>
      <w:proofErr w:type="gramEnd"/>
      <w:r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на второй стадии, с</w:t>
      </w:r>
      <w:r w:rsidR="000F4598" w:rsidRPr="007A1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3AE">
        <w:rPr>
          <w:rFonts w:ascii="Times New Roman" w:hAnsi="Times New Roman" w:cs="Times New Roman"/>
          <w:color w:val="000000"/>
          <w:sz w:val="24"/>
          <w:szCs w:val="24"/>
        </w:rPr>
        <w:t>учётом появления новых ассоциаций.</w:t>
      </w:r>
    </w:p>
    <w:p w:rsidR="000F4598" w:rsidRPr="00C71108" w:rsidRDefault="0006346F" w:rsidP="00064A2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 и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нтеллект - карты используется мной в педагогической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деятельности четвертый год. За это время был изучен опыт других педагогов,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работающих в этом направлении, книги Тони </w:t>
      </w:r>
      <w:proofErr w:type="spell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Бьюзена</w:t>
      </w:r>
      <w:proofErr w:type="spellEnd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, известного писателя,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лектора и консультанта по вопросам интеллекта, психологии обучения и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проблем мышления, установлено программное обеспечение </w:t>
      </w:r>
      <w:proofErr w:type="spell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Concept</w:t>
      </w:r>
      <w:proofErr w:type="spellEnd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Draw</w:t>
      </w:r>
      <w:proofErr w:type="spellEnd"/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3A6170">
        <w:rPr>
          <w:rFonts w:ascii="Times New Roman" w:hAnsi="Times New Roman" w:cs="Times New Roman"/>
          <w:color w:val="000000"/>
          <w:sz w:val="24"/>
          <w:szCs w:val="24"/>
        </w:rPr>
        <w:t xml:space="preserve">NDMAP </w:t>
      </w:r>
      <w:proofErr w:type="spellStart"/>
      <w:r w:rsidR="003A6170">
        <w:rPr>
          <w:rFonts w:ascii="Times New Roman" w:hAnsi="Times New Roman" w:cs="Times New Roman"/>
          <w:color w:val="000000"/>
          <w:sz w:val="24"/>
          <w:szCs w:val="24"/>
        </w:rPr>
        <w:t>Professional</w:t>
      </w:r>
      <w:proofErr w:type="spellEnd"/>
      <w:r w:rsidR="003A6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617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3A617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>компьютере.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Программное решение использую как для конструирования самого урока, так и во время урока для организации активной деятельности и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ИКТ – компетенций 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щихся. </w:t>
      </w:r>
      <w:proofErr w:type="gram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На занятиях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- для создания алгоритмов выполнения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универсальных учебных действий 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щихся: сравнения, классификации,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обобщения, составления таблиц, планов, схем, выдвижения гипотез,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проведения наблюдения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исследования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и др.  </w:t>
      </w:r>
      <w:proofErr w:type="gramEnd"/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Активно использую </w:t>
      </w:r>
      <w:r w:rsidR="0006346F">
        <w:rPr>
          <w:rFonts w:ascii="Times New Roman" w:hAnsi="Times New Roman" w:cs="Times New Roman"/>
          <w:color w:val="000000"/>
          <w:sz w:val="24"/>
          <w:szCs w:val="24"/>
        </w:rPr>
        <w:t xml:space="preserve">метод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для подготовки 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0B122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щихся к 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ВПР,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ОГЭ и ЕГЭ</w:t>
      </w:r>
      <w:r w:rsidR="0006346F">
        <w:rPr>
          <w:rFonts w:ascii="Times New Roman" w:hAnsi="Times New Roman" w:cs="Times New Roman"/>
          <w:color w:val="000000"/>
          <w:sz w:val="24"/>
          <w:szCs w:val="24"/>
        </w:rPr>
        <w:t xml:space="preserve"> по биологии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 для написания исследовательской работы и учебных проектов,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а так же для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планирования выступлений на методических семинарах и конференциях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23AD" w:rsidRPr="00C71108" w:rsidRDefault="003B23AD" w:rsidP="007A13A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Поскольку работаю с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 учащимися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подросткового (12-14 лет) и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юношеского (15-17 лет) возраста, важным для меня было знание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психологических особенностей таких детей. По словам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Л.С. </w:t>
      </w:r>
      <w:proofErr w:type="spellStart"/>
      <w:r w:rsidRPr="00C71108">
        <w:rPr>
          <w:rFonts w:ascii="Times New Roman" w:hAnsi="Times New Roman" w:cs="Times New Roman"/>
          <w:color w:val="000000"/>
          <w:sz w:val="24"/>
          <w:szCs w:val="24"/>
        </w:rPr>
        <w:t>Выготского</w:t>
      </w:r>
      <w:proofErr w:type="spellEnd"/>
      <w:r w:rsidRPr="00C7110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«Понимание действительности, понимание других и понимание себя – вот что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приносит с собой мышление в понятиях» можно судить об особенностях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подросткового возраста. Л.С. </w:t>
      </w:r>
      <w:proofErr w:type="spellStart"/>
      <w:r w:rsidRPr="00C71108">
        <w:rPr>
          <w:rFonts w:ascii="Times New Roman" w:hAnsi="Times New Roman" w:cs="Times New Roman"/>
          <w:color w:val="000000"/>
          <w:sz w:val="24"/>
          <w:szCs w:val="24"/>
        </w:rPr>
        <w:t>Выготский</w:t>
      </w:r>
      <w:proofErr w:type="spellEnd"/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также отмечает ещё два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новообразования этого возрастного периода ‒ это развитие рефлексии и на её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основе самосознания.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В юношеском возрасте наблюдается бурное развитие всех познавательных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процессов. Процесс запоминания постепенно сводится к мышлению, к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установлению логических отношений внутри запоминаемого материала, а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припоминание заключается в восстановлении материала по этим отношениям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(«логическая» или «смысловая» память)</w:t>
      </w:r>
      <w:r w:rsidRPr="00C71108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Учитывая психологические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особенности подросткового и юношеского возраста, кратко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охарактеризованные выше, предложила ребятам следующие способы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обучения построению интеллект - карт:</w:t>
      </w:r>
    </w:p>
    <w:p w:rsidR="003B23AD" w:rsidRPr="00EF0485" w:rsidRDefault="000B1224" w:rsidP="003B23AD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а примере выявления существенных признаков заданного понятия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(предмета) и установления связей между ними (индивидуальная и групповая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деятельность).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Применение метода интеллект - карт в этом направлении в</w:t>
      </w:r>
      <w:r w:rsidR="000F4598"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дальнейшем способствует формированию абстрактно-логического мышления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подростков;</w:t>
      </w:r>
    </w:p>
    <w:p w:rsidR="003B23AD" w:rsidRPr="00C71108" w:rsidRDefault="000B1224" w:rsidP="003B23AD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а примере выявления особенностей личности (индивидуальная работа).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Дальнейшее применение метода интеллект - карт в данном направлении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способствует формированию установки на достижение цели самопознания и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23AD" w:rsidRPr="00EF0485" w:rsidRDefault="000B1224" w:rsidP="003B23AD">
      <w:pPr>
        <w:pStyle w:val="a9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а примере описания вида деятельности (индивидуальная и групповая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работа). Дальнейшее применение метода интеллект - карт в данном</w:t>
      </w:r>
      <w:r w:rsidR="000F4598"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направлении способствует формированию умений управлять своими</w:t>
      </w:r>
      <w:r w:rsidR="000F4598" w:rsidRP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EF0485">
        <w:rPr>
          <w:rFonts w:ascii="Times New Roman" w:hAnsi="Times New Roman" w:cs="Times New Roman"/>
          <w:color w:val="000000"/>
          <w:sz w:val="24"/>
          <w:szCs w:val="24"/>
        </w:rPr>
        <w:t>интеллектуальными возможностями.</w:t>
      </w:r>
    </w:p>
    <w:p w:rsidR="00903D98" w:rsidRDefault="003B23AD" w:rsidP="00064A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Какой бы способ обучения построению интеллект - карт не выбрали,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начинать необходимо с мотивации. А мотивационную роль на протяжении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всего урока чаще всего играет яркая картинка – алгоритм изучения темы,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интерпретированный мной в виде «карты ума».</w:t>
      </w:r>
    </w:p>
    <w:p w:rsidR="003B23AD" w:rsidRPr="00064A26" w:rsidRDefault="003B23AD" w:rsidP="00903D9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данного метода для формирования функциональной грамотности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позволило добиться положительных</w:t>
      </w:r>
      <w:r w:rsidR="00EF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B23AD" w:rsidRPr="00C71108" w:rsidRDefault="003B23AD" w:rsidP="000F4598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стабильная активная мыслительная деятельность 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большинства учащихся;</w:t>
      </w:r>
    </w:p>
    <w:p w:rsidR="00064A26" w:rsidRPr="00C71108" w:rsidRDefault="00064A26" w:rsidP="00064A26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положительная динамика сформированности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 естественнонаучной грамотности, читательской грамотности и креативного мышления;</w:t>
      </w:r>
    </w:p>
    <w:p w:rsidR="000F4598" w:rsidRPr="00C71108" w:rsidRDefault="003B23AD" w:rsidP="000F4598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высокий уровень мотивации у большинства учащихся;</w:t>
      </w:r>
    </w:p>
    <w:p w:rsidR="003B23AD" w:rsidRPr="00C71108" w:rsidRDefault="003B23AD" w:rsidP="000F4598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>самостоятельное и творческое проявление каждого учащегося;</w:t>
      </w:r>
    </w:p>
    <w:p w:rsidR="003B23AD" w:rsidRPr="00C71108" w:rsidRDefault="003B23AD" w:rsidP="000F4598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положительная динамика оценки уровня усвоения знаний </w:t>
      </w:r>
      <w:r w:rsidR="000B1224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большинства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0F4598" w:rsidRPr="00C7110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3B23AD" w:rsidRPr="00C71108" w:rsidRDefault="000F4598" w:rsidP="000F4598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положительная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динамика результатов </w:t>
      </w:r>
      <w:r w:rsidR="00AD5333">
        <w:rPr>
          <w:rFonts w:ascii="Times New Roman" w:hAnsi="Times New Roman" w:cs="Times New Roman"/>
          <w:color w:val="000000"/>
          <w:sz w:val="24"/>
          <w:szCs w:val="24"/>
        </w:rPr>
        <w:t xml:space="preserve">ВПР,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>итоговой аттестации в форме ОГЭ</w:t>
      </w:r>
      <w:r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3AD" w:rsidRPr="00C7110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64A26">
        <w:rPr>
          <w:rFonts w:ascii="Times New Roman" w:hAnsi="Times New Roman" w:cs="Times New Roman"/>
          <w:color w:val="000000"/>
          <w:sz w:val="24"/>
          <w:szCs w:val="24"/>
        </w:rPr>
        <w:t>ЕГЭ.</w:t>
      </w:r>
    </w:p>
    <w:p w:rsidR="00B1776E" w:rsidRPr="000B1224" w:rsidRDefault="00B1776E" w:rsidP="003B23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2FC" w:rsidRDefault="00BC42FC" w:rsidP="005D10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2FC" w:rsidRDefault="00BC42FC" w:rsidP="005D10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776E" w:rsidRDefault="00B1776E" w:rsidP="00B177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776E" w:rsidRDefault="00B1776E" w:rsidP="00B1776E">
      <w:pPr>
        <w:pStyle w:val="c56"/>
        <w:spacing w:before="0" w:beforeAutospacing="0" w:after="0" w:afterAutospacing="0"/>
        <w:jc w:val="center"/>
        <w:textAlignment w:val="baseline"/>
        <w:rPr>
          <w:rStyle w:val="c1"/>
          <w:b/>
          <w:sz w:val="36"/>
          <w:szCs w:val="32"/>
          <w:bdr w:val="none" w:sz="0" w:space="0" w:color="auto" w:frame="1"/>
        </w:rPr>
      </w:pPr>
    </w:p>
    <w:sectPr w:rsidR="00B1776E" w:rsidSect="00C7110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51" w:rsidRDefault="00727F51" w:rsidP="00AD405A">
      <w:r>
        <w:separator/>
      </w:r>
    </w:p>
  </w:endnote>
  <w:endnote w:type="continuationSeparator" w:id="0">
    <w:p w:rsidR="00727F51" w:rsidRDefault="00727F51" w:rsidP="00AD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51" w:rsidRDefault="00727F51" w:rsidP="00AD405A">
      <w:r>
        <w:separator/>
      </w:r>
    </w:p>
  </w:footnote>
  <w:footnote w:type="continuationSeparator" w:id="0">
    <w:p w:rsidR="00727F51" w:rsidRDefault="00727F51" w:rsidP="00AD4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03B"/>
    <w:multiLevelType w:val="hybridMultilevel"/>
    <w:tmpl w:val="C7D4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7D3C"/>
    <w:multiLevelType w:val="hybridMultilevel"/>
    <w:tmpl w:val="6A30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536"/>
    <w:multiLevelType w:val="multilevel"/>
    <w:tmpl w:val="27E84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E67EB"/>
    <w:multiLevelType w:val="hybridMultilevel"/>
    <w:tmpl w:val="BF8A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387E"/>
    <w:multiLevelType w:val="hybridMultilevel"/>
    <w:tmpl w:val="E7540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F51CE"/>
    <w:multiLevelType w:val="hybridMultilevel"/>
    <w:tmpl w:val="1632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17ACC"/>
    <w:multiLevelType w:val="hybridMultilevel"/>
    <w:tmpl w:val="6F18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40263"/>
    <w:multiLevelType w:val="hybridMultilevel"/>
    <w:tmpl w:val="5AEC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B30E2"/>
    <w:multiLevelType w:val="hybridMultilevel"/>
    <w:tmpl w:val="300CB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E6DFA"/>
    <w:multiLevelType w:val="hybridMultilevel"/>
    <w:tmpl w:val="A70C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B5165"/>
    <w:multiLevelType w:val="hybridMultilevel"/>
    <w:tmpl w:val="F36E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A29EC"/>
    <w:multiLevelType w:val="hybridMultilevel"/>
    <w:tmpl w:val="270A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A364F"/>
    <w:multiLevelType w:val="hybridMultilevel"/>
    <w:tmpl w:val="43BA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523C5"/>
    <w:multiLevelType w:val="hybridMultilevel"/>
    <w:tmpl w:val="FB7A3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FB247D"/>
    <w:multiLevelType w:val="multilevel"/>
    <w:tmpl w:val="20ACB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231D0"/>
    <w:multiLevelType w:val="multilevel"/>
    <w:tmpl w:val="535C4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955E5"/>
    <w:multiLevelType w:val="hybridMultilevel"/>
    <w:tmpl w:val="D690D5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12E3256"/>
    <w:multiLevelType w:val="hybridMultilevel"/>
    <w:tmpl w:val="74CC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459C4"/>
    <w:multiLevelType w:val="hybridMultilevel"/>
    <w:tmpl w:val="1564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17"/>
  </w:num>
  <w:num w:numId="11">
    <w:abstractNumId w:val="11"/>
  </w:num>
  <w:num w:numId="12">
    <w:abstractNumId w:val="7"/>
  </w:num>
  <w:num w:numId="13">
    <w:abstractNumId w:val="18"/>
  </w:num>
  <w:num w:numId="14">
    <w:abstractNumId w:val="2"/>
  </w:num>
  <w:num w:numId="15">
    <w:abstractNumId w:val="15"/>
  </w:num>
  <w:num w:numId="16">
    <w:abstractNumId w:val="14"/>
  </w:num>
  <w:num w:numId="17">
    <w:abstractNumId w:val="13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05A"/>
    <w:rsid w:val="000055E1"/>
    <w:rsid w:val="0006346F"/>
    <w:rsid w:val="00064A26"/>
    <w:rsid w:val="00092BF9"/>
    <w:rsid w:val="000B1224"/>
    <w:rsid w:val="000F250D"/>
    <w:rsid w:val="000F4598"/>
    <w:rsid w:val="002037A2"/>
    <w:rsid w:val="0022775E"/>
    <w:rsid w:val="002E1CCB"/>
    <w:rsid w:val="00314740"/>
    <w:rsid w:val="003153B7"/>
    <w:rsid w:val="00330863"/>
    <w:rsid w:val="00344B24"/>
    <w:rsid w:val="00384899"/>
    <w:rsid w:val="003A6170"/>
    <w:rsid w:val="003B23AD"/>
    <w:rsid w:val="00447F72"/>
    <w:rsid w:val="00475AFE"/>
    <w:rsid w:val="00575523"/>
    <w:rsid w:val="00592EE1"/>
    <w:rsid w:val="005D100C"/>
    <w:rsid w:val="00672AC3"/>
    <w:rsid w:val="006F073D"/>
    <w:rsid w:val="007207A1"/>
    <w:rsid w:val="00722D90"/>
    <w:rsid w:val="00727F51"/>
    <w:rsid w:val="007A13AE"/>
    <w:rsid w:val="007C7E91"/>
    <w:rsid w:val="007D43A5"/>
    <w:rsid w:val="007F3D75"/>
    <w:rsid w:val="00824089"/>
    <w:rsid w:val="008429A9"/>
    <w:rsid w:val="008B2D57"/>
    <w:rsid w:val="008D1569"/>
    <w:rsid w:val="008F5386"/>
    <w:rsid w:val="00903D98"/>
    <w:rsid w:val="00A317F0"/>
    <w:rsid w:val="00A3464F"/>
    <w:rsid w:val="00A91BE9"/>
    <w:rsid w:val="00AD405A"/>
    <w:rsid w:val="00AD5333"/>
    <w:rsid w:val="00B1776E"/>
    <w:rsid w:val="00B31876"/>
    <w:rsid w:val="00B378EE"/>
    <w:rsid w:val="00B44161"/>
    <w:rsid w:val="00B82B6A"/>
    <w:rsid w:val="00BB71EA"/>
    <w:rsid w:val="00BC42FC"/>
    <w:rsid w:val="00C41D04"/>
    <w:rsid w:val="00C71108"/>
    <w:rsid w:val="00D00472"/>
    <w:rsid w:val="00D23398"/>
    <w:rsid w:val="00D423F6"/>
    <w:rsid w:val="00D7477C"/>
    <w:rsid w:val="00D900EB"/>
    <w:rsid w:val="00DA0A22"/>
    <w:rsid w:val="00E0689A"/>
    <w:rsid w:val="00E41A2A"/>
    <w:rsid w:val="00E537D1"/>
    <w:rsid w:val="00E946EC"/>
    <w:rsid w:val="00EC6AC0"/>
    <w:rsid w:val="00EF0485"/>
    <w:rsid w:val="00FE2A4D"/>
    <w:rsid w:val="00FE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D405A"/>
  </w:style>
  <w:style w:type="paragraph" w:customStyle="1" w:styleId="c56">
    <w:name w:val="c56"/>
    <w:basedOn w:val="a"/>
    <w:rsid w:val="00AD4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D40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405A"/>
  </w:style>
  <w:style w:type="paragraph" w:styleId="a6">
    <w:name w:val="footer"/>
    <w:basedOn w:val="a"/>
    <w:link w:val="a7"/>
    <w:uiPriority w:val="99"/>
    <w:semiHidden/>
    <w:unhideWhenUsed/>
    <w:rsid w:val="00AD4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05A"/>
  </w:style>
  <w:style w:type="paragraph" w:styleId="a8">
    <w:name w:val="Normal (Web)"/>
    <w:basedOn w:val="a"/>
    <w:uiPriority w:val="99"/>
    <w:unhideWhenUsed/>
    <w:rsid w:val="00AD4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5A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048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10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Eltysheva-IV</cp:lastModifiedBy>
  <cp:revision>2</cp:revision>
  <cp:lastPrinted>2019-04-04T02:38:00Z</cp:lastPrinted>
  <dcterms:created xsi:type="dcterms:W3CDTF">2023-04-12T10:07:00Z</dcterms:created>
  <dcterms:modified xsi:type="dcterms:W3CDTF">2023-04-12T10:07:00Z</dcterms:modified>
</cp:coreProperties>
</file>