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708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shd w:fill="auto" w:val="clear"/>
        </w:rPr>
        <w:t xml:space="preserve">Использование оборудования Центра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shd w:fill="auto" w:val="clear"/>
        </w:rPr>
        <w:t xml:space="preserve">Точка Роста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shd w:fill="auto" w:val="clear"/>
        </w:rPr>
        <w:t xml:space="preserve">»</w:t>
      </w:r>
    </w:p>
    <w:p>
      <w:pPr>
        <w:spacing w:before="0" w:after="0" w:line="276"/>
        <w:ind w:right="0" w:left="0" w:firstLine="708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shd w:fill="auto" w:val="clear"/>
        </w:rPr>
        <w:t xml:space="preserve">для формирования естественно-научной грамотности</w:t>
      </w:r>
    </w:p>
    <w:p>
      <w:pPr>
        <w:spacing w:before="0" w:after="0" w:line="276"/>
        <w:ind w:right="0" w:left="0" w:firstLine="708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</w:p>
    <w:tbl>
      <w:tblPr>
        <w:tblInd w:w="4673" w:type="dxa"/>
      </w:tblPr>
      <w:tblGrid>
        <w:gridCol w:w="4672"/>
      </w:tblGrid>
      <w:tr>
        <w:trPr>
          <w:trHeight w:val="3501" w:hRule="auto"/>
          <w:jc w:val="left"/>
        </w:trPr>
        <w:tc>
          <w:tcPr>
            <w:tcW w:w="46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Рожкова Лариса Аркадьевна, учитель географии МБОУ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Кишертская СОШ имени Л. П. Дробышевского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» 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Чувызгалова Людмила  Ивановна, 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учитель технологии МБОУ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Кишертская СОШ имени Л. П. Дробышевского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руководитель Центра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Точка роста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</w:tr>
    </w:tbl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 января 2019 года в России началась реализация национального проекта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Образование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Он включает в себя 10 подпроектов. И один из них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федеральный проект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Современная школа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Внутри проекта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Современная школа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акцент делается на модернизацию образовательного пространства, применение и внедрение новых технологий. И вот в рамках реализации регионального проекта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Современная школа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национального проекта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Образование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всей стране на базе образовательных организаций сельской местности и малых городов начали открываться Центры дополнительного образования цифровых и гуманитарных компетенций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Точка роста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Основной целью Центра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Точка Роста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является формирование условий для повышения качества общего образования, в том числе за счет обновления учебных помещений, приобретения современного оборудования, повышения квалификации педагогических работников и расширения практического содержания реализуемых образовательных программ. </w:t>
      </w:r>
    </w:p>
    <w:p>
      <w:pPr>
        <w:spacing w:before="0" w:after="0" w:line="276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Кишертской школе Центр образования естественно-научной и технологической направленности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Точка Роста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открылся в сентябре 2021 года. Создан он как структурное подразделение школы. Центр Точка Роста в нашей школе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это четыре кабинета (физика, химия, биология, робототехника) и зона коворкинга (библиотека) с новой, удобной мебелью и цифровыми лабораториями.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Оформление Центра выполнено с использованием фирменного стиля, брендбука Центра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Точка роста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76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Точка Роста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это не только обновленный интерьер кабинетов. Это современные приборы, цифровые лаборатории, это возможность для развития у обучающихся исследовательских умений и проектной деятельности.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Так как наш Центр естественно-научной направленности, то работают там учителя химии, физики, биологии, географии. Все педагоги прошли обучение по работе с цифровым оборудованием и сейчас могут его использовать на уроках при проведении практических и лабораторных работ, а также в рамках внеурочной деятельности. Работа с оборудованием Точки роста актуальна, т.к. позволяет формировать естественно-научную грамотность у обучающихся. Одной из компетенций естественно-научной грамотности является понимание особенности научного исследования. В этом направлении мы начали работать достаточно активно с самого начала и имеем определенные успехи и результаты. </w:t>
      </w:r>
    </w:p>
    <w:p>
      <w:pPr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Учитель географии получила возможность использовать в работе экологическую лабораторию.</w:t>
      </w:r>
    </w:p>
    <w:p>
      <w:pPr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состав лаборатории входит ноутбук, программное обеспечение и различные датчики, которые можно подключить двумя способами: проводное подключение с помощью кабеля mini USB или беспроводное подключение по Bluetooth. Подбор цифровых датчиков осуществлен таким образом, чтобы охватить максимально возможное количество тем для изучения. С помощью датчиков, входящих в состав этого учебного оборудования можно проводить экологический мониторинг почвы, воды, воздуха, исследовать качество напитков и продуктов. К каждой лаборатории имеется пособие с методическими рекомендациями. В них перечислены темы для лабораторных работ с подробными инструкциями. Использование цифровой лаборатории по экологии Точка роста, научит учащихся обращению с цифровыми измерительными приборами, считывать показания, самостоятельно строить графики и таблицы, делать выводы. Приведём несколько примеров использования данной лаборатории в исследовательской работе.</w:t>
      </w:r>
    </w:p>
    <w:p>
      <w:pPr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 обучающимися шестого класса мы провели работу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Мониторинг сoдержания кислорода в воздухе в классном пoмещении в течение шкoльных занятий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результате работы над проектом мы изучили СанПиНы и выяснили какой уровень кислорода должен быть для хорошей работоспособности. На практическом этапе обучающиеся с помощью цифрового датчика измеряли уровень кислорода в проветриваемом и непроветриваемом помещении. При этом проводили наблюдения за работоспособностью школьников. Сoдержание кислoрода в воздухе без проветривания за 6 уроков уменьшилось с 21, 2 % до 19 %, содержание кислорода при периодическом проветривании уменьшилось незначительно. B  классе с достаточной циркуляцией воздуха самочувствие обучающихся былo хoрoшее, рaбoтoспособность высокая, обучающихся активно отвечали на вопросы. Напротив, в непроветриваемом классе сaмoчувствие обучающихся ухудшалось, станoвилось душно, работоспособность уменьшалась, ребятa часто отвлекались. Наблюдение и практическая работа с датчиками подтвердили гипотезу, что проветривать помещения нужно обязательно!</w:t>
      </w:r>
    </w:p>
    <w:p>
      <w:pPr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Другой пример использования оборудования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Точки роста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 формирования естественно-научной грамотности- работа ученика 10 класса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Шумовое загрязнение в школе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Вначале мы выяснили из источников, как различные уровни шумового воздействия влияют на организм человека, СаНиП по допустимым уровням шума в помещениях. А затем с помощью датчиков звука экологической лаборатории провели измерения во время уроков и на переменах в разных школьных помещениях. В результате обучающийся доказал, что иногда уровень шума превышает допустимые границы.  В итоге ученик решил, что полученные знания будет использовать в повседневной жизни, стараясь не создавать лишних звуков на уроках, а отдых на перемене проводить там, где меньше всего шума.</w:t>
      </w:r>
    </w:p>
    <w:p>
      <w:pPr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Еще один пример исследования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проект по биологии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Мониторинг качества воды из различных источников в селе Усть-Кишерть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Пробы воды, взятые из реки, колодца, скважины, бутилированной, исследовались по таким показателям: интенсивность запаха, прозрачность, водородный показатель PH. В данной работе был использован датчик pH, который есть в биологической и в экологической лабораториях. </w:t>
      </w:r>
    </w:p>
    <w:p>
      <w:pPr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Все эти работы были представлены ребятами на школьной и районной научно-практической конференции исследовательских работ. А также участвовали в краевых конкурсах. </w:t>
      </w:r>
    </w:p>
    <w:p>
      <w:pPr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 внедрением оборудования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Точки роста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появляется возможность количественных наблюдений и опытов для получения достоверной информации о природных процессах и объектах. На основе полученных экспериментальных данных обучаемые могут самостоятельно делать выводы, обобщать результаты, выявлять закономерности, что способствует формированию естественно-научной грамотности школьников.</w:t>
      </w:r>
    </w:p>
    <w:p>
      <w:pPr>
        <w:spacing w:before="0" w:after="0" w:line="276"/>
        <w:ind w:right="0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Работа с цифровыми лабораториями не ограничивается только индивидуальной проектной деятельностью. Кружки и краткосрочные курсы внеурочной деятельности также дают возможность ребятам применят данное оборудование на практических занятиях. Учителя нашей школы разработали программы курса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Химия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это интересно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Практическая биология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Решение практических задач по физике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тд. В этом году планируем провести занятия в летних профильных лагерях. </w:t>
      </w:r>
    </w:p>
    <w:p>
      <w:pPr>
        <w:spacing w:before="0" w:after="0" w:line="276"/>
        <w:ind w:right="0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Таким образом, ресурсы Центра образования естественно-научной и технологической направленностей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Точка Роста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открывают новые возможности урочной и внеурочной деятельности, расширяют поле взаимодействия ученика и учителя, повышают интерес и мотивацию учащихся к изучению биологии, географии и других предметов естественно-научной направленно</w:t>
      </w:r>
      <w:r>
        <w:rPr>
          <w:rFonts w:ascii="Calibri" w:hAnsi="Calibri" w:cs="Calibri" w:eastAsia="Calibri"/>
          <w:color w:val="000000"/>
          <w:spacing w:val="0"/>
          <w:position w:val="0"/>
          <w:sz w:val="2"/>
          <w:shd w:fill="000000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сти.</w:t>
      </w:r>
    </w:p>
    <w:p>
      <w:pPr>
        <w:spacing w:before="0" w:after="0" w:line="276"/>
        <w:ind w:right="0" w:left="-1134" w:firstLine="113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40"/>
        <w:ind w:right="0" w:left="-1134" w:firstLine="113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