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315F97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497D"/>
          <w:spacing w:val="0"/>
          <w:position w:val="0"/>
          <w:sz w:val="28"/>
          <w:shd w:fill="auto" w:val="clear"/>
        </w:rPr>
        <w:t xml:space="preserve">Технологическая карта урока по теме</w:t>
      </w:r>
      <w:r>
        <w:rPr>
          <w:rFonts w:ascii="Times New Roman" w:hAnsi="Times New Roman" w:cs="Times New Roman" w:eastAsia="Times New Roman"/>
          <w:b/>
          <w:color w:val="315F97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1F497D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15F97"/>
          <w:spacing w:val="0"/>
          <w:position w:val="0"/>
          <w:sz w:val="28"/>
          <w:shd w:fill="auto" w:val="clear"/>
        </w:rPr>
        <w:t xml:space="preserve">“</w:t>
      </w:r>
      <w:r>
        <w:rPr>
          <w:rFonts w:ascii="Times New Roman" w:hAnsi="Times New Roman" w:cs="Times New Roman" w:eastAsia="Times New Roman"/>
          <w:b/>
          <w:color w:val="315F97"/>
          <w:spacing w:val="0"/>
          <w:position w:val="0"/>
          <w:sz w:val="28"/>
          <w:shd w:fill="auto" w:val="clear"/>
        </w:rPr>
        <w:t xml:space="preserve">Строение клетки: цитоплазма и её органоиды</w:t>
      </w:r>
      <w:r>
        <w:rPr>
          <w:rFonts w:ascii="Times New Roman" w:hAnsi="Times New Roman" w:cs="Times New Roman" w:eastAsia="Times New Roman"/>
          <w:b/>
          <w:color w:val="315F97"/>
          <w:spacing w:val="0"/>
          <w:position w:val="0"/>
          <w:sz w:val="28"/>
          <w:shd w:fill="auto" w:val="clear"/>
        </w:rPr>
        <w:t xml:space="preserve">”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Материал включает  в себя конспект урока, планируемые результаты, цели, задания на формирование метапредметных и предметных результатов.</w:t>
      </w:r>
    </w:p>
    <w:p>
      <w:pPr>
        <w:spacing w:before="0" w:after="0" w:line="240"/>
        <w:ind w:right="-1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ИНФОРМАЦИЯ О РАЗРАБОТЧИКЕ ПЛАНА</w:t>
      </w:r>
    </w:p>
    <w:tbl>
      <w:tblPr/>
      <w:tblGrid>
        <w:gridCol w:w="7080"/>
        <w:gridCol w:w="7407"/>
      </w:tblGrid>
      <w:tr>
        <w:trPr>
          <w:trHeight w:val="1" w:hRule="atLeast"/>
          <w:jc w:val="left"/>
        </w:trPr>
        <w:tc>
          <w:tcPr>
            <w:tcW w:w="7080" w:type="dxa"/>
            <w:tcBorders>
              <w:top w:val="single" w:color="000000" w:sz="7"/>
              <w:left w:val="single" w:color="000000" w:sz="7"/>
              <w:bottom w:val="single" w:color="000000" w:sz="7"/>
              <w:right w:val="single" w:color="000000" w:sz="8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-1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ФИО разработчика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7407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Реньжина Светлана Викторовна, учитель биологии</w:t>
            </w:r>
          </w:p>
        </w:tc>
      </w:tr>
      <w:tr>
        <w:trPr>
          <w:trHeight w:val="1" w:hRule="atLeast"/>
          <w:jc w:val="left"/>
        </w:trPr>
        <w:tc>
          <w:tcPr>
            <w:tcW w:w="7080" w:type="dxa"/>
            <w:tcBorders>
              <w:top w:val="single" w:color="000000" w:sz="4"/>
              <w:left w:val="single" w:color="000000" w:sz="7"/>
              <w:bottom w:val="single" w:color="000000" w:sz="7"/>
              <w:right w:val="single" w:color="000000" w:sz="8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-1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Место работы </w:t>
            </w:r>
          </w:p>
        </w:tc>
        <w:tc>
          <w:tcPr>
            <w:tcW w:w="7407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МАОУ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“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Сылвенская средняя школа имени В. Каменского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”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, Пермский округ, п. Сылва</w:t>
            </w:r>
          </w:p>
        </w:tc>
      </w:tr>
    </w:tbl>
    <w:p>
      <w:pPr>
        <w:spacing w:before="0" w:after="0" w:line="240"/>
        <w:ind w:right="-1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-1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ОБЩАЯ ИНФОРМАЦИЯ ПО УРОКУ</w:t>
      </w:r>
    </w:p>
    <w:tbl>
      <w:tblPr/>
      <w:tblGrid>
        <w:gridCol w:w="7049"/>
        <w:gridCol w:w="7438"/>
      </w:tblGrid>
      <w:tr>
        <w:trPr>
          <w:trHeight w:val="1" w:hRule="atLeast"/>
          <w:jc w:val="left"/>
        </w:trPr>
        <w:tc>
          <w:tcPr>
            <w:tcW w:w="7049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-1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Класс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(укажите класс, к которому относится урок):</w:t>
            </w:r>
          </w:p>
        </w:tc>
        <w:tc>
          <w:tcPr>
            <w:tcW w:w="743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-1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 </w:t>
            </w:r>
          </w:p>
        </w:tc>
      </w:tr>
      <w:tr>
        <w:trPr>
          <w:trHeight w:val="1" w:hRule="atLeast"/>
          <w:jc w:val="left"/>
        </w:trPr>
        <w:tc>
          <w:tcPr>
            <w:tcW w:w="7049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-1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 урока (по тематическому планированию ПРП)</w:t>
            </w:r>
          </w:p>
        </w:tc>
        <w:tc>
          <w:tcPr>
            <w:tcW w:w="743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Химический состав и строение клетки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ч) - базовый уровень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Строение и функции клетки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ч) - углублённый уровень</w:t>
            </w:r>
          </w:p>
        </w:tc>
      </w:tr>
      <w:tr>
        <w:trPr>
          <w:trHeight w:val="1" w:hRule="atLeast"/>
          <w:jc w:val="left"/>
        </w:trPr>
        <w:tc>
          <w:tcPr>
            <w:tcW w:w="7049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-1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урока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743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Строение клетки: цитоплазма и её органоиды</w:t>
            </w:r>
          </w:p>
        </w:tc>
      </w:tr>
      <w:tr>
        <w:trPr>
          <w:trHeight w:val="1" w:hRule="atLeast"/>
          <w:jc w:val="left"/>
        </w:trPr>
        <w:tc>
          <w:tcPr>
            <w:tcW w:w="7049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-1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Уровень изучения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(укажите один или оба уровня изучения (базовый, углубленный), на которые рассчитан урок):</w:t>
            </w:r>
          </w:p>
        </w:tc>
        <w:tc>
          <w:tcPr>
            <w:tcW w:w="743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-1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углубленный, базовый</w:t>
            </w:r>
          </w:p>
        </w:tc>
      </w:tr>
      <w:tr>
        <w:trPr>
          <w:trHeight w:val="1" w:hRule="atLeast"/>
          <w:jc w:val="left"/>
        </w:trPr>
        <w:tc>
          <w:tcPr>
            <w:tcW w:w="7049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-1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Тип урока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(укажите тип урока):</w:t>
            </w:r>
          </w:p>
        </w:tc>
        <w:tc>
          <w:tcPr>
            <w:tcW w:w="743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Урок актуализации и расширения знаний по теме</w:t>
            </w:r>
          </w:p>
        </w:tc>
      </w:tr>
      <w:tr>
        <w:trPr>
          <w:trHeight w:val="1" w:hRule="atLeast"/>
          <w:jc w:val="left"/>
        </w:trPr>
        <w:tc>
          <w:tcPr>
            <w:tcW w:w="7049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Содержание</w:t>
            </w:r>
          </w:p>
        </w:tc>
        <w:tc>
          <w:tcPr>
            <w:tcW w:w="743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Цитоплазма. Цитозоль. Цитоскелет. Движение цитоплазмы. Органоиды клетки, одномембранные органоиды, полуавтономные структуры - взаимосвязь строения и функций. </w:t>
            </w:r>
          </w:p>
        </w:tc>
      </w:tr>
      <w:tr>
        <w:trPr>
          <w:trHeight w:val="1" w:hRule="atLeast"/>
          <w:jc w:val="left"/>
        </w:trPr>
        <w:tc>
          <w:tcPr>
            <w:tcW w:w="14487" w:type="dxa"/>
            <w:gridSpan w:val="2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Планируемые результаты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(по ПРП)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:</w:t>
            </w:r>
          </w:p>
        </w:tc>
      </w:tr>
      <w:tr>
        <w:trPr>
          <w:trHeight w:val="1" w:hRule="atLeast"/>
          <w:jc w:val="left"/>
        </w:trPr>
        <w:tc>
          <w:tcPr>
            <w:tcW w:w="14487" w:type="dxa"/>
            <w:gridSpan w:val="2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Личностные - ценность научного познания, понимание ценности и сущности методов научного познания</w:t>
            </w:r>
          </w:p>
        </w:tc>
      </w:tr>
      <w:tr>
        <w:trPr>
          <w:trHeight w:val="1" w:hRule="atLeast"/>
          <w:jc w:val="left"/>
        </w:trPr>
        <w:tc>
          <w:tcPr>
            <w:tcW w:w="14487" w:type="dxa"/>
            <w:gridSpan w:val="2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Метапредметные - уметь переносить знания из познавательной области в практическую области жизнедеятельности, развивать  умение  преобразовывать информацию в таблицы, схемы.</w:t>
            </w:r>
          </w:p>
        </w:tc>
      </w:tr>
      <w:tr>
        <w:trPr>
          <w:trHeight w:val="1" w:hRule="atLeast"/>
          <w:jc w:val="left"/>
        </w:trPr>
        <w:tc>
          <w:tcPr>
            <w:tcW w:w="14487" w:type="dxa"/>
            <w:gridSpan w:val="2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Предметные -  умение применять полученные знания для объяснения биологических процессов и явлений (раскрывать содержание терминов и понятий, раскрывать взаимосвязи между органоидами клетки)</w:t>
            </w:r>
          </w:p>
        </w:tc>
      </w:tr>
      <w:tr>
        <w:trPr>
          <w:trHeight w:val="1" w:hRule="atLeast"/>
          <w:jc w:val="left"/>
        </w:trPr>
        <w:tc>
          <w:tcPr>
            <w:tcW w:w="14487" w:type="dxa"/>
            <w:gridSpan w:val="2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слова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: практико - ориентированный, метапредметный (метод интеллект - карт).</w:t>
            </w:r>
          </w:p>
        </w:tc>
      </w:tr>
      <w:tr>
        <w:trPr>
          <w:trHeight w:val="1" w:hRule="atLeast"/>
          <w:jc w:val="left"/>
        </w:trPr>
        <w:tc>
          <w:tcPr>
            <w:tcW w:w="14487" w:type="dxa"/>
            <w:gridSpan w:val="2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Краткое описание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: Содержательная цель урока: освоение знаний о строении клетки эукариот.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Деятельностная цель: умение применять полученные знания для объяснения биологических процессов и явлений, преобразование информации в схемы и таблицы.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Материалы - учебник, дополнительная литература, интернет - источник (виртуальная лаборатория). Оборудование: микроскоп (микропрепараты), компьютер,  проектор (презентация), фломастеры или карандаши.</w:t>
            </w:r>
          </w:p>
        </w:tc>
      </w:tr>
    </w:tbl>
    <w:p>
      <w:pPr>
        <w:spacing w:before="0" w:after="0" w:line="240"/>
        <w:ind w:right="-1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БЛОЧНО-МОДУЛЬНОЕ ОПИСАНИЕ УРОКА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3368"/>
      </w:tblGrid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f2f2f2" w:fill="c6d9f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1F497D"/>
                <w:spacing w:val="0"/>
                <w:position w:val="0"/>
                <w:sz w:val="24"/>
                <w:shd w:fill="auto" w:val="clear"/>
              </w:rPr>
              <w:t xml:space="preserve">БЛОК </w:t>
            </w:r>
            <w:r>
              <w:rPr>
                <w:rFonts w:ascii="Times New Roman" w:hAnsi="Times New Roman" w:cs="Times New Roman" w:eastAsia="Times New Roman"/>
                <w:b/>
                <w:color w:val="1F497D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1F497D"/>
                <w:spacing w:val="0"/>
                <w:position w:val="0"/>
                <w:sz w:val="24"/>
                <w:shd w:fill="auto" w:val="clear"/>
              </w:rPr>
              <w:t xml:space="preserve">. Вхождение в тему урока и создание условий для осознанного восприятия нового материала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Этап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1.1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Мотивирование на учебную деятельность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Знаете ли Вы, что Клетка представляет собой элементарную живую систему, которая способна существовать отдельно, независимо от других клеток. Наиболее ярко это свойство проявляется у одноклеточных организмов. Любая другая более мелкая биологическая система, любой набор молекул существовать самостоятельно не может. Поэтому </w:t>
            </w:r>
            <w:hyperlink xmlns:r="http://schemas.openxmlformats.org/officeDocument/2006/relationships" r:id="docRId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клетка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"http://postnauka.ru/video/3401"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"http://postnauka.ru/video/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3401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"http://postnauka.ru/video/3401"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важнейшая биологическая система. Именно клетки создают жизнь на нашей планете. Понять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, как устроена клетка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это значит, фактически, понять, что такое жизнь, как она устроена, как она работает. А поскольку мы, люди, тоже образованы клетками, то это значит понять, что такое человек на биологическом уровне./ как сказал наш русский учёный А.Чижевский/. Почему клетка главная биосистема нам и предстоит разобраться на уроке.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Этап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1.2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Актуализация опорных знаний</w:t>
            </w:r>
          </w:p>
        </w:tc>
      </w:tr>
      <w:tr>
        <w:trPr>
          <w:trHeight w:val="3109" w:hRule="auto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Для разнообразнейших элементарных частей организмов существует общий принцип строения и развития, и этим принципом является образование клеток. Т.Шванн (на слайде). </w:t>
            </w:r>
          </w:p>
          <w:p>
            <w:pPr>
              <w:spacing w:before="0" w:after="160" w:line="259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 мы с вами, действительно это узнаем, если будем знать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…</w:t>
            </w: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внутреннее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строение клетки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- </w:t>
            </w: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цитоплазмы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это и будет  темой нашего урока сегодня. </w:t>
            </w:r>
          </w:p>
          <w:p>
            <w:pPr>
              <w:spacing w:before="0" w:after="0" w:line="259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Задание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. 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 каким признакам мы сможем определить клетка животного или растения перед вами? </w:t>
            </w:r>
          </w:p>
          <w:p>
            <w:pPr>
              <w:spacing w:before="0" w:after="0" w:line="259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Работаем в паре с последующей фронтальной проверкой  - инструкции на столе (микропрепараты инфузории и хламидомонады): </w:t>
            </w:r>
          </w:p>
          <w:p>
            <w:pPr>
              <w:numPr>
                <w:ilvl w:val="0"/>
                <w:numId w:val="62"/>
              </w:numPr>
              <w:spacing w:before="0" w:after="0" w:line="240"/>
              <w:ind w:right="0" w:left="800" w:hanging="40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настроить микроскоп, рассмотреть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микропрепарата;</w:t>
            </w:r>
          </w:p>
          <w:p>
            <w:pPr>
              <w:numPr>
                <w:ilvl w:val="0"/>
                <w:numId w:val="62"/>
              </w:numPr>
              <w:spacing w:before="0" w:after="0" w:line="240"/>
              <w:ind w:right="0" w:left="800" w:hanging="40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выявить по каким признакам вы определили клетки растения и животного:</w:t>
            </w:r>
          </w:p>
          <w:p>
            <w:pPr>
              <w:numPr>
                <w:ilvl w:val="0"/>
                <w:numId w:val="62"/>
              </w:numPr>
              <w:spacing w:before="0" w:after="0" w:line="240"/>
              <w:ind w:right="0" w:left="800" w:hanging="40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сделать вывод.</w:t>
            </w:r>
          </w:p>
          <w:p>
            <w:pPr>
              <w:spacing w:before="0" w:after="0" w:line="259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Задание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.  (ЕГЭ - линия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25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) - ответьте на первый вопрос, на второй - ответ дополните в конце урока 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(см. приложение).</w:t>
            </w:r>
          </w:p>
          <w:p>
            <w:pPr>
              <w:spacing w:before="0" w:after="0" w:line="259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object w:dxaOrig="4737" w:dyaOrig="2288">
                <v:rect xmlns:o="urn:schemas-microsoft-com:office:office" xmlns:v="urn:schemas-microsoft-com:vml" id="rectole0000000000" style="width:236.850000pt;height:114.400000pt" o:preferrelative="t" o:ole="">
                  <o:lock v:ext="edit"/>
                  <v:imagedata xmlns:r="http://schemas.openxmlformats.org/officeDocument/2006/relationships" r:id="docRId2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      </w:objec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Фрагменты клеток каких организмов изображены на рис. А и Б? Назоваите черты сходства и различия в строении этих клеток.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                           А                                 Б</w:t>
            </w:r>
          </w:p>
          <w:p>
            <w:pPr>
              <w:spacing w:before="0" w:after="0" w:line="259"/>
              <w:ind w:right="0" w:left="0" w:firstLine="0"/>
              <w:jc w:val="both"/>
              <w:rPr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Этап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1.3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Целеполагание: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Цель дают учащиеся: узнаем внутреннее  строение клетки (цитоплазмы,  её органоидов, их функции). Урок расчитан на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часа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Между   блоками в течении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минуты - две разминки ( физкультминутки)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c6d9f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1F497D"/>
                <w:spacing w:val="0"/>
                <w:position w:val="0"/>
                <w:sz w:val="24"/>
                <w:shd w:fill="auto" w:val="clear"/>
              </w:rPr>
              <w:t xml:space="preserve">БЛОК </w:t>
            </w:r>
            <w:r>
              <w:rPr>
                <w:rFonts w:ascii="Times New Roman" w:hAnsi="Times New Roman" w:cs="Times New Roman" w:eastAsia="Times New Roman"/>
                <w:b/>
                <w:color w:val="1F497D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1F497D"/>
                <w:spacing w:val="0"/>
                <w:position w:val="0"/>
                <w:sz w:val="24"/>
                <w:shd w:fill="auto" w:val="clear"/>
              </w:rPr>
              <w:t xml:space="preserve">. Освоение нового материала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Этап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2.1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. Осуществление учебных действий по освоению нового материала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Какие, по-вашему мнению, учебные действия вы должны совершить, чтобы изучить частично знакомый,  большой по объему материал за короткий промежуток времени, продолжая тему предыдущего урока, работая в паре (учащиеся называют какие действия им нужно совершить):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Учебные действия: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Прочитать текст в учебнике и дополнительных источниках.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Назвать и записать основные структурные компоненты цитоплазмы эукариотической клетки - одномембранные и полуавтономные структуры. 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Преобразовать информацию текста учебника в: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 -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таблицу;- схему; - интеллект- карту или карту понятий (выбирают сами,  что будут составлять, изучая строение цитоплазмы - способы преобразования информации учащиеся знают,   могут поработать на компьютере составляя интеллект - карту органоидов  цитоплазмы и демонстрируют её всем за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1-3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мин).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Устно объяснить строение клетки или ее структурного компонента своему товарищу или организовать взаимоопрос.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Проанализировать свою деятельность (все ли понятно, если не все понятно, то что вызвало затруднения).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Этап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2.2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. Проверка первичного усвоения 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Укажите виды учебной деятельности, используйте соответствующие методические приемы.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Сформулируйте/Изложите факты/Проверьте себя/Дайте определение понятию/Установите, что (где, когда)/Сформулируйте главное (тезис, мысль, правило, закон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)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Проверьте себя: Задание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Выберите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правильных ответа. Какие части и органоиды клетки содержат молекулы АТФ:</w:t>
            </w:r>
          </w:p>
          <w:p>
            <w:pPr>
              <w:numPr>
                <w:ilvl w:val="0"/>
                <w:numId w:val="83"/>
              </w:num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митохондрии</w:t>
            </w:r>
          </w:p>
          <w:p>
            <w:pPr>
              <w:numPr>
                <w:ilvl w:val="0"/>
                <w:numId w:val="83"/>
              </w:num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рибосомы</w:t>
            </w:r>
          </w:p>
          <w:p>
            <w:pPr>
              <w:numPr>
                <w:ilvl w:val="0"/>
                <w:numId w:val="83"/>
              </w:num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хлоропласты</w:t>
            </w:r>
          </w:p>
          <w:p>
            <w:pPr>
              <w:numPr>
                <w:ilvl w:val="0"/>
                <w:numId w:val="83"/>
              </w:num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ядро</w:t>
            </w:r>
          </w:p>
          <w:p>
            <w:pPr>
              <w:numPr>
                <w:ilvl w:val="0"/>
                <w:numId w:val="83"/>
              </w:num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комплекс Гольджи</w:t>
            </w:r>
          </w:p>
          <w:p>
            <w:pPr>
              <w:numPr>
                <w:ilvl w:val="0"/>
                <w:numId w:val="83"/>
              </w:num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плазматическая мембрана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Установите соответствие в заданиях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4-6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между строением, функцией клетки и её частей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Задание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На последовательность расположения частей и органоидов клетки - </w:t>
            </w:r>
            <w:r>
              <w:rPr>
                <w:rFonts w:ascii="Times New Roman" w:hAnsi="Times New Roman" w:cs="Times New Roman" w:eastAsia="Times New Roman"/>
                <w:b/>
                <w:i/>
                <w:color w:val="FF0000"/>
                <w:spacing w:val="0"/>
                <w:position w:val="0"/>
                <w:sz w:val="24"/>
                <w:shd w:fill="auto" w:val="clear"/>
              </w:rPr>
              <w:t xml:space="preserve">см. приложение 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c6d9f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1F497D"/>
                <w:spacing w:val="0"/>
                <w:position w:val="0"/>
                <w:sz w:val="24"/>
                <w:shd w:fill="auto" w:val="clear"/>
              </w:rPr>
              <w:t xml:space="preserve">БЛОК </w:t>
            </w:r>
            <w:r>
              <w:rPr>
                <w:rFonts w:ascii="Times New Roman" w:hAnsi="Times New Roman" w:cs="Times New Roman" w:eastAsia="Times New Roman"/>
                <w:b/>
                <w:color w:val="1F497D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b/>
                <w:color w:val="1F497D"/>
                <w:spacing w:val="0"/>
                <w:position w:val="0"/>
                <w:sz w:val="24"/>
                <w:shd w:fill="auto" w:val="clear"/>
              </w:rPr>
              <w:t xml:space="preserve">. Применение изученного материала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Этап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3.1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. Применение знаний, в том числе в новых ситуациях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Работа в паре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Задание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8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. Выполнение лабораторной работы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“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Исследование плазмолиза и деплазмолиза в растительных клетках (кожица лука)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”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инструкция по выполнению работы на парте у учащихся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. Используйте знания  явлений и способов транспорта веществ в клетку, для выполнения работы,  исследуйте состояние клеток и  предложите где можно использовать плазмолиз в практических целях.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Этап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3.2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. Выполнение межпредметных заданий и заданий из реальной жизни 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Задание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9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.  Почему клетка с поврежденной плазматической мембраной  часто погибает? Назовите не менее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причин (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минуты на выполнение).</w:t>
            </w:r>
          </w:p>
          <w:p>
            <w:pPr>
              <w:numPr>
                <w:ilvl w:val="0"/>
                <w:numId w:val="102"/>
              </w:num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нарушается избирательная проницаемость  веществ в клетку;</w:t>
            </w:r>
          </w:p>
          <w:p>
            <w:pPr>
              <w:numPr>
                <w:ilvl w:val="0"/>
                <w:numId w:val="102"/>
              </w:num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в клетку бесконтрольно попадают вещества из окружающей среды;</w:t>
            </w:r>
          </w:p>
          <w:p>
            <w:pPr>
              <w:numPr>
                <w:ilvl w:val="0"/>
                <w:numId w:val="102"/>
              </w:num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из клетки удаляются необходимые ей вещества;</w:t>
            </w:r>
          </w:p>
          <w:p>
            <w:pPr>
              <w:numPr>
                <w:ilvl w:val="0"/>
                <w:numId w:val="102"/>
              </w:num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нарушается постоянство химического состава клетки, нарушаются процессы жмзнедеятельности (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балла)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Почему погибает клетка при удалении из неё ядра? - второй вариант.  </w:t>
            </w:r>
          </w:p>
          <w:p>
            <w:pPr>
              <w:spacing w:before="0" w:after="0" w:line="259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Прекращается:</w:t>
            </w:r>
          </w:p>
          <w:p>
            <w:pPr>
              <w:numPr>
                <w:ilvl w:val="0"/>
                <w:numId w:val="105"/>
              </w:numPr>
              <w:spacing w:before="0" w:after="0" w:line="259"/>
              <w:ind w:right="0" w:left="800" w:hanging="400"/>
              <w:jc w:val="left"/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синтез молекул ДНК, РНК;</w:t>
            </w:r>
          </w:p>
          <w:p>
            <w:pPr>
              <w:numPr>
                <w:ilvl w:val="0"/>
                <w:numId w:val="105"/>
              </w:numPr>
              <w:spacing w:before="0" w:after="0" w:line="259"/>
              <w:ind w:right="0" w:left="800" w:hanging="400"/>
              <w:jc w:val="left"/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синтез ферментов;</w:t>
            </w:r>
          </w:p>
          <w:p>
            <w:pPr>
              <w:numPr>
                <w:ilvl w:val="0"/>
                <w:numId w:val="105"/>
              </w:numPr>
              <w:spacing w:before="0" w:after="0" w:line="259"/>
              <w:ind w:right="0" w:left="800" w:hanging="400"/>
              <w:jc w:val="left"/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синтез молекул белка;</w:t>
            </w:r>
          </w:p>
          <w:p>
            <w:pPr>
              <w:numPr>
                <w:ilvl w:val="0"/>
                <w:numId w:val="105"/>
              </w:numPr>
              <w:spacing w:before="0" w:after="0" w:line="259"/>
              <w:ind w:right="0" w:left="800" w:hanging="40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образование рибосом. (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1-2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элемента -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балл) 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Этап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3.3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. Выполнение заданий в формате ГИА (ОГЭ, ЕГЭ)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Задания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10-11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. Каким номером на рисунке обозначена структура клетки, в которой протекают процессы молочнокислого брожения?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FF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Установите соответствие между характеристиками и  органоидами клетки (ЕГЭ линия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5-6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) </w:t>
            </w:r>
            <w:r>
              <w:rPr>
                <w:rFonts w:ascii="Times New Roman" w:hAnsi="Times New Roman" w:cs="Times New Roman" w:eastAsia="Times New Roman"/>
                <w:b/>
                <w:i/>
                <w:color w:val="FF0000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i/>
                <w:color w:val="FF0000"/>
                <w:spacing w:val="0"/>
                <w:position w:val="0"/>
                <w:sz w:val="24"/>
                <w:shd w:fill="auto" w:val="clear"/>
              </w:rPr>
              <w:t xml:space="preserve">см. приложение)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Можно взять по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заданию на выбор (или выбор дать учащимся)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Этап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3.4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. Развитие функциональной грамотности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Задание  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12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. Какая клеточная структура изображена? Аргументируйте свой ответ. С помощью какого микроскопа можно получить такое изображение? Объясните какая ткань  - мышечная или хрящевая - будет содержать такие структуры в большом количестве?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i/>
                <w:color w:val="FF0000"/>
                <w:spacing w:val="0"/>
                <w:position w:val="0"/>
                <w:sz w:val="24"/>
                <w:shd w:fill="auto" w:val="clear"/>
              </w:rPr>
              <w:t xml:space="preserve"> см. приложение)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Этап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3.5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. Систематизация знаний и умений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Проверьте себя. Задание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- проверьте что бы вы сейчас добавили отвечая на второй вопрос?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Задание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13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.(</w:t>
            </w:r>
            <w:r>
              <w:rPr>
                <w:rFonts w:ascii="Times New Roman" w:hAnsi="Times New Roman" w:cs="Times New Roman" w:eastAsia="Times New Roman"/>
                <w:b/>
                <w:i/>
                <w:color w:val="FF0000"/>
                <w:spacing w:val="0"/>
                <w:position w:val="0"/>
                <w:sz w:val="24"/>
                <w:shd w:fill="auto" w:val="clear"/>
              </w:rPr>
              <w:t xml:space="preserve"> см. приложение).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f2f2f2" w:fill="c6d9f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1F497D"/>
                <w:spacing w:val="0"/>
                <w:position w:val="0"/>
                <w:sz w:val="24"/>
                <w:shd w:fill="auto" w:val="clear"/>
              </w:rPr>
              <w:t xml:space="preserve">БЛОК </w:t>
            </w:r>
            <w:r>
              <w:rPr>
                <w:rFonts w:ascii="Times New Roman" w:hAnsi="Times New Roman" w:cs="Times New Roman" w:eastAsia="Times New Roman"/>
                <w:b/>
                <w:color w:val="1F497D"/>
                <w:spacing w:val="0"/>
                <w:position w:val="0"/>
                <w:sz w:val="24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b/>
                <w:color w:val="1F497D"/>
                <w:spacing w:val="0"/>
                <w:position w:val="0"/>
                <w:sz w:val="24"/>
                <w:shd w:fill="auto" w:val="clear"/>
              </w:rPr>
              <w:t xml:space="preserve">. Проверка приобретенных знаний, умений и навыков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Этап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4.1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. Диагностика/самодиагностика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Задания с критериями оценивания у учащихся в инструкции к заданиям. При фронтальной работе оценивают себя сами.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Зная критерии и ответы  (в конце урока будут представлены на слайде) - учащиеся могут оцеить себя сами.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c6d9f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1F497D"/>
                <w:spacing w:val="0"/>
                <w:position w:val="0"/>
                <w:sz w:val="24"/>
                <w:shd w:fill="auto" w:val="clear"/>
              </w:rPr>
              <w:t xml:space="preserve">БЛОК </w:t>
            </w:r>
            <w:r>
              <w:rPr>
                <w:rFonts w:ascii="Times New Roman" w:hAnsi="Times New Roman" w:cs="Times New Roman" w:eastAsia="Times New Roman"/>
                <w:b/>
                <w:color w:val="1F497D"/>
                <w:spacing w:val="0"/>
                <w:position w:val="0"/>
                <w:sz w:val="24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b/>
                <w:color w:val="1F497D"/>
                <w:spacing w:val="0"/>
                <w:position w:val="0"/>
                <w:sz w:val="24"/>
                <w:shd w:fill="auto" w:val="clear"/>
              </w:rPr>
              <w:t xml:space="preserve">. Подведение итогов, домашнее задание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Этап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5.1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. Рефлексия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Какой из известных вам методов преобразования  информации, на ваш взгляд, наиболее эффективный и привлекательный?  Все ли учебные действия вам удалось совершить?   Собеседование в течении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3-5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минут - учащиеся  высказываются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предложением .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Этап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5.2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Домашнее задание</w:t>
            </w:r>
          </w:p>
        </w:tc>
      </w:tr>
      <w:tr>
        <w:trPr>
          <w:trHeight w:val="1" w:hRule="atLeast"/>
          <w:jc w:val="left"/>
        </w:trPr>
        <w:tc>
          <w:tcPr>
            <w:tcW w:w="133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Закончить составление интеллект - карт  немембранных органоидов  клетки (возможен компьютерный вариант с использованием программ Power Point,CmapTools, iMindMapи Интернет-ресурсов.) Творческое задание(по желанию и на выбор):Разработать небольшие тесты в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5-7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заданий для проверки знаний. Создать модель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Клетка эукариот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Написать мини - сочинение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“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Путешествие в город-клетку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”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 завершающий урок по клетке: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Проведение виртуальной практической работы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“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Строение эукариотической и прокариотической клеток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”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 выявить сходство и отличие клеток эукариот и прокариот.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8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8"/>
          <w:shd w:fill="auto" w:val="clear"/>
        </w:rPr>
        <w:t xml:space="preserve">ПРИЛОЖЕНИЕ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32"/>
          <w:shd w:fill="auto" w:val="clear"/>
        </w:rPr>
        <w:t xml:space="preserve">Задания, направленные на достижение личностных, метапредметных и предметных результатов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70C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  <w:t xml:space="preserve">Задание </w:t>
      </w:r>
      <w:r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  <w:t xml:space="preserve">. Фрагменты клеток каких организмов изображены на рис. А и Б? Назовите черты сходства и различия в строении этих клеток.</w:t>
      </w:r>
      <w:r>
        <w:rPr>
          <w:rFonts w:ascii="Times New Roman" w:hAnsi="Times New Roman" w:cs="Times New Roman" w:eastAsia="Times New Roman"/>
          <w:b/>
          <w:color w:val="0070C0"/>
          <w:spacing w:val="0"/>
          <w:position w:val="0"/>
          <w:sz w:val="28"/>
          <w:shd w:fill="auto" w:val="clear"/>
        </w:rPr>
        <w:t xml:space="preserve">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8"/>
          <w:shd w:fill="auto" w:val="clear"/>
        </w:rPr>
      </w:pPr>
      <w:r>
        <w:object w:dxaOrig="9597" w:dyaOrig="7188">
          <v:rect xmlns:o="urn:schemas-microsoft-com:office:office" xmlns:v="urn:schemas-microsoft-com:vml" id="rectole0000000001" style="width:479.850000pt;height:359.4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Задание 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. На соответствие между строением, функцией клетки и её частей</w:t>
      </w:r>
    </w:p>
    <w:tbl>
      <w:tblPr/>
      <w:tblGrid>
        <w:gridCol w:w="4979"/>
        <w:gridCol w:w="4979"/>
      </w:tblGrid>
      <w:tr>
        <w:trPr>
          <w:trHeight w:val="1" w:hRule="atLeast"/>
          <w:jc w:val="left"/>
        </w:trPr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1F497D"/>
                <w:spacing w:val="0"/>
                <w:position w:val="0"/>
                <w:sz w:val="28"/>
                <w:shd w:fill="auto" w:val="clear"/>
              </w:rPr>
              <w:t xml:space="preserve">Строение, функции клетки</w:t>
            </w:r>
          </w:p>
        </w:tc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1F497D"/>
                <w:spacing w:val="0"/>
                <w:position w:val="0"/>
                <w:sz w:val="28"/>
                <w:shd w:fill="auto" w:val="clear"/>
              </w:rPr>
              <w:t xml:space="preserve">Компоненты клетки</w:t>
            </w:r>
          </w:p>
        </w:tc>
      </w:tr>
      <w:tr>
        <w:trPr>
          <w:trHeight w:val="1" w:hRule="atLeast"/>
          <w:jc w:val="left"/>
        </w:trPr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А) содержит наследственную информацию</w:t>
            </w:r>
          </w:p>
        </w:tc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)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хромосома</w:t>
            </w:r>
          </w:p>
        </w:tc>
      </w:tr>
      <w:tr>
        <w:trPr>
          <w:trHeight w:val="1" w:hRule="atLeast"/>
          <w:jc w:val="left"/>
        </w:trPr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Б) внутренняя среда клетки</w:t>
            </w:r>
          </w:p>
        </w:tc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)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цитоплазма</w:t>
            </w:r>
          </w:p>
        </w:tc>
      </w:tr>
      <w:tr>
        <w:trPr>
          <w:trHeight w:val="1" w:hRule="atLeast"/>
          <w:jc w:val="left"/>
        </w:trPr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В) осуществляет связь между органоидами</w:t>
            </w:r>
          </w:p>
        </w:tc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Г) состоитт из молекулы белка и ДНК</w:t>
            </w:r>
          </w:p>
        </w:tc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Д) включает гиалоплазму</w:t>
            </w:r>
          </w:p>
        </w:tc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Е) участвует в передаче наследственной информации</w:t>
            </w:r>
          </w:p>
        </w:tc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1F497D"/>
                <w:spacing w:val="0"/>
                <w:position w:val="0"/>
                <w:sz w:val="24"/>
                <w:shd w:fill="auto" w:val="clear"/>
              </w:rPr>
              <w:t xml:space="preserve">ответ </w:t>
            </w:r>
            <w:r>
              <w:rPr>
                <w:rFonts w:ascii="Times New Roman" w:hAnsi="Times New Roman" w:cs="Times New Roman" w:eastAsia="Times New Roman"/>
                <w:b/>
                <w:i/>
                <w:color w:val="1F497D"/>
                <w:spacing w:val="0"/>
                <w:position w:val="0"/>
                <w:sz w:val="24"/>
                <w:shd w:fill="auto" w:val="clear"/>
              </w:rPr>
              <w:t xml:space="preserve">122121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1F497D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315F97"/>
          <w:spacing w:val="0"/>
          <w:position w:val="0"/>
          <w:sz w:val="28"/>
          <w:shd w:fill="auto" w:val="clear"/>
        </w:rPr>
        <w:t xml:space="preserve">З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адание 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. На соответствие между строением, функцией клетки и её частей</w:t>
      </w:r>
    </w:p>
    <w:tbl>
      <w:tblPr/>
      <w:tblGrid>
        <w:gridCol w:w="4979"/>
        <w:gridCol w:w="4979"/>
      </w:tblGrid>
      <w:tr>
        <w:trPr>
          <w:trHeight w:val="1" w:hRule="atLeast"/>
          <w:jc w:val="left"/>
        </w:trPr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1F497D"/>
                <w:spacing w:val="0"/>
                <w:position w:val="0"/>
                <w:sz w:val="28"/>
                <w:shd w:fill="auto" w:val="clear"/>
              </w:rPr>
              <w:t xml:space="preserve">Строение, функции клетки</w:t>
            </w:r>
          </w:p>
        </w:tc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1F497D"/>
                <w:spacing w:val="0"/>
                <w:position w:val="0"/>
                <w:sz w:val="28"/>
                <w:shd w:fill="auto" w:val="clear"/>
              </w:rPr>
              <w:t xml:space="preserve">Компоненты клетки</w:t>
            </w:r>
          </w:p>
        </w:tc>
      </w:tr>
      <w:tr>
        <w:trPr>
          <w:trHeight w:val="1" w:hRule="atLeast"/>
          <w:jc w:val="left"/>
        </w:trPr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А) сохраняет наследственную информацию</w:t>
            </w:r>
          </w:p>
        </w:tc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)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ядро</w:t>
            </w:r>
          </w:p>
        </w:tc>
      </w:tr>
      <w:tr>
        <w:trPr>
          <w:trHeight w:val="1" w:hRule="atLeast"/>
          <w:jc w:val="left"/>
        </w:trPr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Б) осуществляет связь между органоидами</w:t>
            </w:r>
          </w:p>
        </w:tc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)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цитоплазма</w:t>
            </w:r>
          </w:p>
        </w:tc>
      </w:tr>
      <w:tr>
        <w:trPr>
          <w:trHeight w:val="1" w:hRule="atLeast"/>
          <w:jc w:val="left"/>
        </w:trPr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В) происходит синтез молекул ДНК</w:t>
            </w:r>
          </w:p>
        </w:tc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Г) участвует в образовании субъединиц рибосом</w:t>
            </w:r>
          </w:p>
        </w:tc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Д) является средой, в которой расположены органоиды</w:t>
            </w:r>
          </w:p>
        </w:tc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ответ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12122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1F497D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1F497D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315F97"/>
          <w:spacing w:val="0"/>
          <w:position w:val="0"/>
          <w:sz w:val="28"/>
          <w:shd w:fill="auto" w:val="clear"/>
        </w:rPr>
        <w:t xml:space="preserve">З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адание 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. На соответствие между строением, функцией клетки и её частей</w:t>
      </w:r>
    </w:p>
    <w:tbl>
      <w:tblPr/>
      <w:tblGrid>
        <w:gridCol w:w="4979"/>
        <w:gridCol w:w="4979"/>
      </w:tblGrid>
      <w:tr>
        <w:trPr>
          <w:trHeight w:val="1" w:hRule="atLeast"/>
          <w:jc w:val="left"/>
        </w:trPr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1F497D"/>
                <w:spacing w:val="0"/>
                <w:position w:val="0"/>
                <w:sz w:val="28"/>
                <w:shd w:fill="auto" w:val="clear"/>
              </w:rPr>
              <w:t xml:space="preserve">Функция органоида</w:t>
            </w:r>
          </w:p>
        </w:tc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1F497D"/>
                <w:spacing w:val="0"/>
                <w:position w:val="0"/>
                <w:sz w:val="28"/>
                <w:shd w:fill="auto" w:val="clear"/>
              </w:rPr>
              <w:t xml:space="preserve">Вид органоида</w:t>
            </w:r>
          </w:p>
        </w:tc>
      </w:tr>
      <w:tr>
        <w:trPr>
          <w:trHeight w:val="1" w:hRule="atLeast"/>
          <w:jc w:val="left"/>
        </w:trPr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А) поглощает и преобразует энергию света</w:t>
            </w:r>
          </w:p>
        </w:tc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)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хлоропласт</w:t>
            </w:r>
          </w:p>
        </w:tc>
      </w:tr>
      <w:tr>
        <w:trPr>
          <w:trHeight w:val="1" w:hRule="atLeast"/>
          <w:jc w:val="left"/>
        </w:trPr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Б) расщеплыет полимеры до мономеров</w:t>
            </w:r>
          </w:p>
        </w:tc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)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лизосома</w:t>
            </w:r>
          </w:p>
        </w:tc>
      </w:tr>
      <w:tr>
        <w:trPr>
          <w:trHeight w:val="1" w:hRule="atLeast"/>
          <w:jc w:val="left"/>
        </w:trPr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В) из углекислого газа и воды образует глюкозу</w:t>
            </w:r>
          </w:p>
        </w:tc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Г) расщепляет отмершие части клетки</w:t>
            </w:r>
          </w:p>
        </w:tc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Д) осуществляет синтез молекул АТФ</w:t>
            </w:r>
          </w:p>
        </w:tc>
        <w:tc>
          <w:tcPr>
            <w:tcW w:w="4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ответ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12121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1F497D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З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адание 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7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. Установите последовательность расположения частей и органоидов клетки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ядро  Б) цитоплазма В)  клеточная стенка Г) плазматическая мембрана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З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адание 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8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. Лабораторная работа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24477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44770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244770"/>
          <w:spacing w:val="0"/>
          <w:position w:val="0"/>
          <w:sz w:val="28"/>
          <w:shd w:fill="auto" w:val="clear"/>
        </w:rPr>
      </w:pPr>
      <w:r>
        <w:object w:dxaOrig="12573" w:dyaOrig="6944">
          <v:rect xmlns:o="urn:schemas-microsoft-com:office:office" xmlns:v="urn:schemas-microsoft-com:vml" id="rectole0000000002" style="width:628.650000pt;height:347.2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24477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44770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24477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24477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244770"/>
          <w:spacing w:val="0"/>
          <w:position w:val="0"/>
          <w:sz w:val="28"/>
          <w:shd w:fill="auto" w:val="clear"/>
        </w:rPr>
        <w:t xml:space="preserve">Задание </w:t>
      </w:r>
      <w:r>
        <w:rPr>
          <w:rFonts w:ascii="Times New Roman" w:hAnsi="Times New Roman" w:cs="Times New Roman" w:eastAsia="Times New Roman"/>
          <w:b/>
          <w:i/>
          <w:color w:val="244770"/>
          <w:spacing w:val="0"/>
          <w:position w:val="0"/>
          <w:sz w:val="28"/>
          <w:shd w:fill="auto" w:val="clear"/>
        </w:rPr>
        <w:t xml:space="preserve">10-11 </w:t>
      </w:r>
      <w:r>
        <w:rPr>
          <w:rFonts w:ascii="Times New Roman" w:hAnsi="Times New Roman" w:cs="Times New Roman" w:eastAsia="Times New Roman"/>
          <w:b/>
          <w:i/>
          <w:color w:val="244770"/>
          <w:spacing w:val="0"/>
          <w:position w:val="0"/>
          <w:sz w:val="28"/>
          <w:shd w:fill="auto" w:val="clear"/>
        </w:rPr>
        <w:t xml:space="preserve">(линия </w:t>
      </w:r>
      <w:r>
        <w:rPr>
          <w:rFonts w:ascii="Times New Roman" w:hAnsi="Times New Roman" w:cs="Times New Roman" w:eastAsia="Times New Roman"/>
          <w:b/>
          <w:i/>
          <w:color w:val="244770"/>
          <w:spacing w:val="0"/>
          <w:position w:val="0"/>
          <w:sz w:val="28"/>
          <w:shd w:fill="auto" w:val="clear"/>
        </w:rPr>
        <w:t xml:space="preserve">5-6 </w:t>
      </w:r>
      <w:r>
        <w:rPr>
          <w:rFonts w:ascii="Times New Roman" w:hAnsi="Times New Roman" w:cs="Times New Roman" w:eastAsia="Times New Roman"/>
          <w:b/>
          <w:i/>
          <w:color w:val="244770"/>
          <w:spacing w:val="0"/>
          <w:position w:val="0"/>
          <w:sz w:val="28"/>
          <w:shd w:fill="auto" w:val="clear"/>
        </w:rPr>
        <w:t xml:space="preserve">ЕГЭ)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Каким номером на рисунке обозначена структура клетки, в которой протекают процессы молочнокислого брожения?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Установите соответствие между характеристиками и органоидами клетки, обозначенными на рисунке цифрами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; к каждой позиции, данной в первом столбце, подберите соответствующую позицию из второго столбца.</w:t>
      </w:r>
    </w:p>
    <w:tbl>
      <w:tblPr/>
      <w:tblGrid>
        <w:gridCol w:w="10456"/>
        <w:gridCol w:w="6775"/>
      </w:tblGrid>
      <w:tr>
        <w:trPr>
          <w:trHeight w:val="1" w:hRule="atLeast"/>
          <w:jc w:val="left"/>
        </w:trPr>
        <w:tc>
          <w:tcPr>
            <w:tcW w:w="1045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tbl>
            <w:tblPr/>
            <w:tblGrid>
              <w:gridCol w:w="7543"/>
              <w:gridCol w:w="2630"/>
            </w:tblGrid>
            <w:tr>
              <w:trPr>
                <w:trHeight w:val="569" w:hRule="auto"/>
                <w:jc w:val="left"/>
              </w:trPr>
              <w:tc>
                <w:tcPr>
                  <w:tcW w:w="754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160" w:line="259"/>
                    <w:ind w:right="0" w:left="0" w:firstLine="0"/>
                    <w:jc w:val="center"/>
                    <w:rPr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00000"/>
                      <w:spacing w:val="0"/>
                      <w:position w:val="0"/>
                      <w:sz w:val="28"/>
                      <w:shd w:fill="auto" w:val="clear"/>
                    </w:rPr>
                    <w:t xml:space="preserve">Характеристика</w:t>
                  </w:r>
                </w:p>
              </w:tc>
              <w:tc>
                <w:tcPr>
                  <w:tcW w:w="2630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160" w:line="259"/>
                    <w:ind w:right="0" w:left="0" w:firstLine="0"/>
                    <w:jc w:val="center"/>
                    <w:rPr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00000"/>
                      <w:spacing w:val="0"/>
                      <w:position w:val="0"/>
                      <w:sz w:val="28"/>
                      <w:shd w:fill="auto" w:val="clear"/>
                    </w:rPr>
                    <w:t xml:space="preserve">Органоиды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754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59"/>
                    <w:ind w:right="0" w:left="0" w:firstLine="0"/>
                    <w:jc w:val="both"/>
                    <w:rPr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00000"/>
                      <w:spacing w:val="0"/>
                      <w:position w:val="0"/>
                      <w:sz w:val="28"/>
                      <w:shd w:fill="auto" w:val="clear"/>
                    </w:rPr>
                    <w:t xml:space="preserve">А) содержит ферменты для окисления ПВК</w:t>
                  </w:r>
                </w:p>
              </w:tc>
              <w:tc>
                <w:tcPr>
                  <w:tcW w:w="2630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59"/>
                    <w:ind w:right="0" w:left="0" w:firstLine="0"/>
                    <w:jc w:val="both"/>
                    <w:rPr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00000"/>
                      <w:spacing w:val="0"/>
                      <w:position w:val="0"/>
                      <w:sz w:val="28"/>
                      <w:shd w:fill="auto" w:val="clear"/>
                    </w:rPr>
                    <w:t xml:space="preserve">1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spacing w:val="0"/>
                      <w:position w:val="0"/>
                      <w:sz w:val="28"/>
                      <w:shd w:fill="auto" w:val="clear"/>
                    </w:rPr>
                    <w:t xml:space="preserve">)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spacing w:val="0"/>
                      <w:position w:val="0"/>
                      <w:sz w:val="28"/>
                      <w:shd w:fill="auto" w:val="clear"/>
                    </w:rPr>
                    <w:t xml:space="preserve">1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754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59"/>
                    <w:ind w:right="0" w:left="0" w:firstLine="0"/>
                    <w:jc w:val="both"/>
                    <w:rPr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00000"/>
                      <w:spacing w:val="0"/>
                      <w:position w:val="0"/>
                      <w:sz w:val="28"/>
                      <w:shd w:fill="auto" w:val="clear"/>
                    </w:rPr>
                    <w:t xml:space="preserve">Б)  формирует базальное тельце жгутика</w:t>
                  </w:r>
                </w:p>
              </w:tc>
              <w:tc>
                <w:tcPr>
                  <w:tcW w:w="2630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59"/>
                    <w:ind w:right="0" w:left="0" w:firstLine="0"/>
                    <w:jc w:val="both"/>
                    <w:rPr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00000"/>
                      <w:spacing w:val="0"/>
                      <w:position w:val="0"/>
                      <w:sz w:val="28"/>
                      <w:shd w:fill="auto" w:val="clear"/>
                    </w:rPr>
                    <w:t xml:space="preserve">2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spacing w:val="0"/>
                      <w:position w:val="0"/>
                      <w:sz w:val="28"/>
                      <w:shd w:fill="auto" w:val="clear"/>
                    </w:rPr>
                    <w:t xml:space="preserve">) 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spacing w:val="0"/>
                      <w:position w:val="0"/>
                      <w:sz w:val="28"/>
                      <w:shd w:fill="auto" w:val="clear"/>
                    </w:rPr>
                    <w:t xml:space="preserve">2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754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59"/>
                    <w:ind w:right="0" w:left="0" w:firstLine="0"/>
                    <w:jc w:val="both"/>
                    <w:rPr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00000"/>
                      <w:spacing w:val="0"/>
                      <w:position w:val="0"/>
                      <w:sz w:val="28"/>
                      <w:shd w:fill="auto" w:val="clear"/>
                    </w:rPr>
                    <w:t xml:space="preserve">В) отсутствует у высших растений</w:t>
                  </w:r>
                </w:p>
              </w:tc>
              <w:tc>
                <w:tcPr>
                  <w:tcW w:w="2630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59"/>
                    <w:ind w:right="0" w:left="0" w:firstLine="0"/>
                    <w:jc w:val="both"/>
                    <w:rPr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00000"/>
                      <w:spacing w:val="0"/>
                      <w:position w:val="0"/>
                      <w:sz w:val="28"/>
                      <w:shd w:fill="auto" w:val="clear"/>
                    </w:rPr>
                    <w:t xml:space="preserve">3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spacing w:val="0"/>
                      <w:position w:val="0"/>
                      <w:sz w:val="28"/>
                      <w:shd w:fill="auto" w:val="clear"/>
                    </w:rPr>
                    <w:t xml:space="preserve">)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spacing w:val="0"/>
                      <w:position w:val="0"/>
                      <w:sz w:val="28"/>
                      <w:shd w:fill="auto" w:val="clear"/>
                    </w:rPr>
                    <w:t xml:space="preserve">3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754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59"/>
                    <w:ind w:right="0" w:left="0" w:firstLine="0"/>
                    <w:jc w:val="both"/>
                    <w:rPr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00000"/>
                      <w:spacing w:val="0"/>
                      <w:position w:val="0"/>
                      <w:sz w:val="28"/>
                      <w:shd w:fill="auto" w:val="clear"/>
                    </w:rPr>
                    <w:t xml:space="preserve">Г) транспорт веществ в комплексе Гольджи</w:t>
                  </w:r>
                </w:p>
              </w:tc>
              <w:tc>
                <w:tcPr>
                  <w:tcW w:w="2630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59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754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59"/>
                    <w:ind w:right="0" w:left="0" w:firstLine="0"/>
                    <w:jc w:val="both"/>
                    <w:rPr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00000"/>
                      <w:spacing w:val="0"/>
                      <w:position w:val="0"/>
                      <w:sz w:val="28"/>
                      <w:shd w:fill="auto" w:val="clear"/>
                    </w:rPr>
                    <w:t xml:space="preserve">Д) производит ферменты для подготовительной стадии энергетического обмена</w:t>
                  </w:r>
                </w:p>
              </w:tc>
              <w:tc>
                <w:tcPr>
                  <w:tcW w:w="2630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59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17" w:hRule="auto"/>
                <w:jc w:val="left"/>
              </w:trPr>
              <w:tc>
                <w:tcPr>
                  <w:tcW w:w="754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59"/>
                    <w:ind w:right="0" w:left="0" w:firstLine="0"/>
                    <w:jc w:val="both"/>
                    <w:rPr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00000"/>
                      <w:spacing w:val="0"/>
                      <w:position w:val="0"/>
                      <w:sz w:val="28"/>
                      <w:shd w:fill="auto" w:val="clear"/>
                    </w:rPr>
                    <w:t xml:space="preserve">Е) содержит мелкие рибосомы</w:t>
                  </w:r>
                </w:p>
              </w:tc>
              <w:tc>
                <w:tcPr>
                  <w:tcW w:w="2630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59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</w:tbl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24477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244770"/>
                <w:spacing w:val="0"/>
                <w:position w:val="0"/>
                <w:sz w:val="28"/>
                <w:shd w:fill="auto" w:val="clear"/>
              </w:rPr>
              <w:t xml:space="preserve">Ответ </w:t>
            </w:r>
            <w:r>
              <w:rPr>
                <w:rFonts w:ascii="Times New Roman" w:hAnsi="Times New Roman" w:cs="Times New Roman" w:eastAsia="Times New Roman"/>
                <w:b/>
                <w:color w:val="244770"/>
                <w:spacing w:val="0"/>
                <w:position w:val="0"/>
                <w:sz w:val="28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b/>
                <w:color w:val="244770"/>
                <w:spacing w:val="0"/>
                <w:position w:val="0"/>
                <w:sz w:val="28"/>
                <w:shd w:fill="auto" w:val="clear"/>
              </w:rPr>
              <w:t xml:space="preserve">:  </w:t>
            </w:r>
            <w:r>
              <w:rPr>
                <w:rFonts w:ascii="Times New Roman" w:hAnsi="Times New Roman" w:cs="Times New Roman" w:eastAsia="Times New Roman"/>
                <w:b/>
                <w:color w:val="244770"/>
                <w:spacing w:val="0"/>
                <w:position w:val="0"/>
                <w:sz w:val="28"/>
                <w:shd w:fill="auto" w:val="clear"/>
              </w:rPr>
              <w:t xml:space="preserve">6                </w:t>
            </w:r>
            <w:r>
              <w:rPr>
                <w:rFonts w:ascii="Times New Roman" w:hAnsi="Times New Roman" w:cs="Times New Roman" w:eastAsia="Times New Roman"/>
                <w:b/>
                <w:color w:val="244770"/>
                <w:spacing w:val="0"/>
                <w:position w:val="0"/>
                <w:sz w:val="28"/>
                <w:shd w:fill="auto" w:val="clear"/>
              </w:rPr>
              <w:t xml:space="preserve">Ответ </w:t>
            </w:r>
            <w:r>
              <w:rPr>
                <w:rFonts w:ascii="Times New Roman" w:hAnsi="Times New Roman" w:cs="Times New Roman" w:eastAsia="Times New Roman"/>
                <w:b/>
                <w:color w:val="244770"/>
                <w:spacing w:val="0"/>
                <w:position w:val="0"/>
                <w:sz w:val="28"/>
                <w:shd w:fill="auto" w:val="clear"/>
              </w:rPr>
              <w:t xml:space="preserve">11</w:t>
            </w:r>
            <w:r>
              <w:rPr>
                <w:rFonts w:ascii="Times New Roman" w:hAnsi="Times New Roman" w:cs="Times New Roman" w:eastAsia="Times New Roman"/>
                <w:b/>
                <w:color w:val="244770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b/>
                <w:color w:val="244770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color w:val="244770"/>
                <w:spacing w:val="0"/>
                <w:position w:val="0"/>
                <w:sz w:val="28"/>
                <w:shd w:fill="auto" w:val="clear"/>
              </w:rPr>
              <w:t xml:space="preserve">322113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</w:p>
        </w:tc>
        <w:tc>
          <w:tcPr>
            <w:tcW w:w="677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968" w:dyaOrig="3907">
                <v:rect xmlns:o="urn:schemas-microsoft-com:office:office" xmlns:v="urn:schemas-microsoft-com:vml" id="rectole0000000003" style="width:198.400000pt;height:195.350000pt" o:preferrelative="t" o:ole="">
                  <o:lock v:ext="edit"/>
                  <v:imagedata xmlns:r="http://schemas.openxmlformats.org/officeDocument/2006/relationships" r:id="docRId8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      </w:objec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244770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24477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44770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24477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24477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244770"/>
          <w:spacing w:val="0"/>
          <w:position w:val="0"/>
          <w:sz w:val="28"/>
          <w:shd w:fill="auto" w:val="clear"/>
        </w:rPr>
        <w:t xml:space="preserve">Задание </w:t>
      </w:r>
      <w:r>
        <w:rPr>
          <w:rFonts w:ascii="Times New Roman" w:hAnsi="Times New Roman" w:cs="Times New Roman" w:eastAsia="Times New Roman"/>
          <w:b/>
          <w:i/>
          <w:color w:val="244770"/>
          <w:spacing w:val="0"/>
          <w:position w:val="0"/>
          <w:sz w:val="28"/>
          <w:shd w:fill="auto" w:val="clear"/>
        </w:rPr>
        <w:t xml:space="preserve">12  </w:t>
      </w:r>
      <w:r>
        <w:rPr>
          <w:rFonts w:ascii="Times New Roman" w:hAnsi="Times New Roman" w:cs="Times New Roman" w:eastAsia="Times New Roman"/>
          <w:b/>
          <w:i/>
          <w:color w:val="244770"/>
          <w:spacing w:val="0"/>
          <w:position w:val="0"/>
          <w:sz w:val="28"/>
          <w:shd w:fill="auto" w:val="clear"/>
        </w:rPr>
        <w:t xml:space="preserve">(линия </w:t>
      </w:r>
      <w:r>
        <w:rPr>
          <w:rFonts w:ascii="Times New Roman" w:hAnsi="Times New Roman" w:cs="Times New Roman" w:eastAsia="Times New Roman"/>
          <w:b/>
          <w:i/>
          <w:color w:val="244770"/>
          <w:spacing w:val="0"/>
          <w:position w:val="0"/>
          <w:sz w:val="28"/>
          <w:shd w:fill="auto" w:val="clear"/>
        </w:rPr>
        <w:t xml:space="preserve">25 </w:t>
      </w:r>
      <w:r>
        <w:rPr>
          <w:rFonts w:ascii="Times New Roman" w:hAnsi="Times New Roman" w:cs="Times New Roman" w:eastAsia="Times New Roman"/>
          <w:b/>
          <w:i/>
          <w:color w:val="244770"/>
          <w:spacing w:val="0"/>
          <w:position w:val="0"/>
          <w:sz w:val="28"/>
          <w:shd w:fill="auto" w:val="clear"/>
        </w:rPr>
        <w:t xml:space="preserve">ЕГЭ)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Какая клеточная структура показана на рисунке? Приведите минимум два аргумента для обоснования своей точки зрения. С помощью какого микроскопа возможно получить такое изображение? Какая ткань, мышечная или хрящевая, будет содержать такую структуру в большем количестве? Ответ поясните.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5041" w:dyaOrig="2794">
          <v:rect xmlns:o="urn:schemas-microsoft-com:office:office" xmlns:v="urn:schemas-microsoft-com:vml" id="rectole0000000004" style="width:252.050000pt;height:139.7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Элементы ответа (примерные):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митохондрия;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две мембраны (наружная и внутренняя);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внутренняя мембрана образует складки - кристы;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электронный микроскоп, так как имеет большую разрешающую способность;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мышечная ткань содержит больше митохондрий, чем хрящевая, так как затрачивает больше энергии АТФ при функционировании;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функция митохондрий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синтезировать АТФ (в аэробном этапе энергетического обмена).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13291"/>
        <w:gridCol w:w="992"/>
      </w:tblGrid>
      <w:tr>
        <w:trPr>
          <w:trHeight w:val="287" w:hRule="auto"/>
          <w:jc w:val="left"/>
        </w:trPr>
        <w:tc>
          <w:tcPr>
            <w:tcW w:w="132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Ответ включает в себя все из названных выше элементов, не содержит биологических ошибок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</w:tr>
      <w:tr>
        <w:trPr>
          <w:trHeight w:val="287" w:hRule="auto"/>
          <w:jc w:val="left"/>
        </w:trPr>
        <w:tc>
          <w:tcPr>
            <w:tcW w:w="132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Ответ включает в себя четыре-пять из названных выше элементов и не содержит биологических ошибок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</w:tr>
      <w:tr>
        <w:trPr>
          <w:trHeight w:val="287" w:hRule="auto"/>
          <w:jc w:val="left"/>
        </w:trPr>
        <w:tc>
          <w:tcPr>
            <w:tcW w:w="132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Ответ включает в себя три из названных выше элементов ответа и не содержит биологических ошибок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</w:tr>
      <w:tr>
        <w:trPr>
          <w:trHeight w:val="450" w:hRule="auto"/>
          <w:jc w:val="left"/>
        </w:trPr>
        <w:tc>
          <w:tcPr>
            <w:tcW w:w="132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Не определены / неверно определены объекты на рисунке ИЛИ Все иные ситуации, не соответствующие правилам выставления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и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балла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0</w:t>
            </w:r>
          </w:p>
        </w:tc>
      </w:tr>
      <w:tr>
        <w:trPr>
          <w:trHeight w:val="126" w:hRule="auto"/>
          <w:jc w:val="left"/>
        </w:trPr>
        <w:tc>
          <w:tcPr>
            <w:tcW w:w="132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Максимальный балл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Задание 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13 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14 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(линия 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5-6 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ЕГЭ)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907" w:dyaOrig="3401">
          <v:rect xmlns:o="urn:schemas-microsoft-com:office:office" xmlns:v="urn:schemas-microsoft-com:vml" id="rectole0000000005" style="width:195.350000pt;height:170.05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Каким номером на рисунке обозначен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полуавтономный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органоид клетки?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Ответ: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Установите соответствие между характеристиками и структурами, обозначенными на рисунке цифрами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к каждой позиции, данной в первом столбце, подберите соответствующую позицию из второго столбца.</w:t>
      </w:r>
    </w:p>
    <w:tbl>
      <w:tblPr/>
      <w:tblGrid>
        <w:gridCol w:w="6170"/>
        <w:gridCol w:w="2780"/>
      </w:tblGrid>
      <w:tr>
        <w:trPr>
          <w:trHeight w:val="161" w:hRule="auto"/>
          <w:jc w:val="left"/>
        </w:trPr>
        <w:tc>
          <w:tcPr>
            <w:tcW w:w="6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ХАРАКТЕРИСТИКА </w:t>
            </w:r>
          </w:p>
        </w:tc>
        <w:tc>
          <w:tcPr>
            <w:tcW w:w="27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СТРУКТУРЫ </w:t>
            </w:r>
          </w:p>
        </w:tc>
      </w:tr>
      <w:tr>
        <w:trPr>
          <w:trHeight w:val="161" w:hRule="auto"/>
          <w:jc w:val="left"/>
        </w:trPr>
        <w:tc>
          <w:tcPr>
            <w:tcW w:w="6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А) в составе есть РНК </w:t>
            </w:r>
          </w:p>
        </w:tc>
        <w:tc>
          <w:tcPr>
            <w:tcW w:w="27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</w:p>
        </w:tc>
      </w:tr>
      <w:tr>
        <w:trPr>
          <w:trHeight w:val="161" w:hRule="auto"/>
          <w:jc w:val="left"/>
        </w:trPr>
        <w:tc>
          <w:tcPr>
            <w:tcW w:w="6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Б) участвует в образовании мембран </w:t>
            </w:r>
          </w:p>
        </w:tc>
        <w:tc>
          <w:tcPr>
            <w:tcW w:w="27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 </w:t>
            </w:r>
          </w:p>
        </w:tc>
      </w:tr>
      <w:tr>
        <w:trPr>
          <w:trHeight w:val="161" w:hRule="auto"/>
          <w:jc w:val="left"/>
        </w:trPr>
        <w:tc>
          <w:tcPr>
            <w:tcW w:w="6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В) состоит из микротрубочек </w:t>
            </w:r>
          </w:p>
        </w:tc>
        <w:tc>
          <w:tcPr>
            <w:tcW w:w="27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 </w:t>
            </w:r>
          </w:p>
        </w:tc>
      </w:tr>
      <w:tr>
        <w:trPr>
          <w:trHeight w:val="161" w:hRule="auto"/>
          <w:jc w:val="left"/>
        </w:trPr>
        <w:tc>
          <w:tcPr>
            <w:tcW w:w="89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Г) участвует в синтезе липидов </w:t>
            </w:r>
          </w:p>
        </w:tc>
      </w:tr>
      <w:tr>
        <w:trPr>
          <w:trHeight w:val="161" w:hRule="auto"/>
          <w:jc w:val="left"/>
        </w:trPr>
        <w:tc>
          <w:tcPr>
            <w:tcW w:w="89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Д) синтезирует белок </w:t>
            </w:r>
          </w:p>
        </w:tc>
      </w:tr>
      <w:tr>
        <w:trPr>
          <w:trHeight w:val="161" w:hRule="auto"/>
          <w:jc w:val="left"/>
        </w:trPr>
        <w:tc>
          <w:tcPr>
            <w:tcW w:w="89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Е) образует веретено деления 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Ответ: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213123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Задание 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15  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(линия 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16 </w:t>
      </w:r>
      <w:r>
        <w:rPr>
          <w:rFonts w:ascii="Times New Roman" w:hAnsi="Times New Roman" w:cs="Times New Roman" w:eastAsia="Times New Roman"/>
          <w:b/>
          <w:i/>
          <w:color w:val="315F97"/>
          <w:spacing w:val="0"/>
          <w:position w:val="0"/>
          <w:sz w:val="28"/>
          <w:shd w:fill="auto" w:val="clear"/>
        </w:rPr>
        <w:t xml:space="preserve">ЕГЭ)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Установите правильное соподчинение структур, начиная с наибольшей. Запишите в таблицу соответствующую последовательность цифр.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опорно-двигательная система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скелет верхних конечностей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плечевой пояс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остеоцит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ядро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ключица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Ответ: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123645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num w:numId="62">
    <w:abstractNumId w:val="18"/>
  </w:num>
  <w:num w:numId="83">
    <w:abstractNumId w:val="12"/>
  </w:num>
  <w:num w:numId="102">
    <w:abstractNumId w:val="6"/>
  </w:num>
  <w:num w:numId="10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numbering.xml" Id="docRId13" Type="http://schemas.openxmlformats.org/officeDocument/2006/relationships/numbering" /><Relationship Target="embeddings/oleObject1.bin" Id="docRId3" Type="http://schemas.openxmlformats.org/officeDocument/2006/relationships/oleObject" /><Relationship Target="embeddings/oleObject3.bin" Id="docRId7" Type="http://schemas.openxmlformats.org/officeDocument/2006/relationships/oleObject" /><Relationship Target="media/image4.wmf" Id="docRId10" Type="http://schemas.openxmlformats.org/officeDocument/2006/relationships/image" /><Relationship Target="styles.xml" Id="docRId14" Type="http://schemas.openxmlformats.org/officeDocument/2006/relationships/styles" /><Relationship Target="media/image0.wmf" Id="docRId2" Type="http://schemas.openxmlformats.org/officeDocument/2006/relationships/image" /><Relationship Target="media/image2.wmf" Id="docRId6" Type="http://schemas.openxmlformats.org/officeDocument/2006/relationships/image" /><Relationship Target="embeddings/oleObject0.bin" Id="docRId1" Type="http://schemas.openxmlformats.org/officeDocument/2006/relationships/oleObject" /><Relationship Target="embeddings/oleObject5.bin" Id="docRId11" Type="http://schemas.openxmlformats.org/officeDocument/2006/relationships/oleObject" /><Relationship Target="embeddings/oleObject2.bin" Id="docRId5" Type="http://schemas.openxmlformats.org/officeDocument/2006/relationships/oleObject" /><Relationship Target="embeddings/oleObject4.bin" Id="docRId9" Type="http://schemas.openxmlformats.org/officeDocument/2006/relationships/oleObject" /><Relationship TargetMode="External" Target="http://postnauka.ru/video/3401" Id="docRId0" Type="http://schemas.openxmlformats.org/officeDocument/2006/relationships/hyperlink" /><Relationship Target="media/image5.wmf" Id="docRId12" Type="http://schemas.openxmlformats.org/officeDocument/2006/relationships/image" /><Relationship Target="media/image1.wmf" Id="docRId4" Type="http://schemas.openxmlformats.org/officeDocument/2006/relationships/image" /><Relationship Target="media/image3.wmf" Id="docRId8" Type="http://schemas.openxmlformats.org/officeDocument/2006/relationships/image" /></Relationships>
</file>