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  <w:t xml:space="preserve">Технологическая карта урока по теме "Амины"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 РАЗРАБОТЧИКЕ ПЛАНА</w:t>
      </w:r>
    </w:p>
    <w:tbl>
      <w:tblPr>
        <w:tblInd w:w="90" w:type="dxa"/>
      </w:tblPr>
      <w:tblGrid>
        <w:gridCol w:w="4553"/>
        <w:gridCol w:w="4912"/>
      </w:tblGrid>
      <w:tr>
        <w:trPr>
          <w:trHeight w:val="1" w:hRule="atLeast"/>
          <w:jc w:val="left"/>
        </w:trPr>
        <w:tc>
          <w:tcPr>
            <w:tcW w:w="4553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разработчика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9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Черепанова Наталья Георгиевна</w:t>
            </w:r>
          </w:p>
        </w:tc>
      </w:tr>
      <w:tr>
        <w:trPr>
          <w:trHeight w:val="1" w:hRule="atLeast"/>
          <w:jc w:val="left"/>
        </w:trPr>
        <w:tc>
          <w:tcPr>
            <w:tcW w:w="4553" w:type="dxa"/>
            <w:tcBorders>
              <w:top w:val="single" w:color="000000" w:sz="4"/>
              <w:left w:val="single" w:color="000000" w:sz="7"/>
              <w:bottom w:val="single" w:color="000000" w:sz="7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работы </w:t>
            </w:r>
          </w:p>
        </w:tc>
        <w:tc>
          <w:tcPr>
            <w:tcW w:w="491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Многопрофильная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Приоритет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г.Перми</w:t>
            </w:r>
          </w:p>
        </w:tc>
      </w:tr>
    </w:tbl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ОБЩАЯ ИНФОРМАЦИЯ ПО УРОКУ</w:t>
      </w:r>
    </w:p>
    <w:tbl>
      <w:tblPr>
        <w:tblInd w:w="90" w:type="dxa"/>
      </w:tblPr>
      <w:tblGrid>
        <w:gridCol w:w="4571"/>
        <w:gridCol w:w="4894"/>
      </w:tblGrid>
      <w:tr>
        <w:trPr>
          <w:trHeight w:val="1" w:hRule="atLeast"/>
          <w:jc w:val="left"/>
        </w:trPr>
        <w:tc>
          <w:tcPr>
            <w:tcW w:w="45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(укажите класс, к которому относится урок):</w:t>
            </w:r>
          </w:p>
        </w:tc>
        <w:tc>
          <w:tcPr>
            <w:tcW w:w="48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профиль)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урока (по тематическому планированию ПРП)</w:t>
            </w:r>
          </w:p>
        </w:tc>
        <w:tc>
          <w:tcPr>
            <w:tcW w:w="48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Азотсодержащие органические соединения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Амины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 изучения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48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</w:t>
            </w:r>
          </w:p>
        </w:tc>
      </w:tr>
      <w:tr>
        <w:trPr>
          <w:trHeight w:val="1" w:hRule="atLeast"/>
          <w:jc w:val="left"/>
        </w:trPr>
        <w:tc>
          <w:tcPr>
            <w:tcW w:w="45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 урока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(укажите тип урока):</w:t>
            </w:r>
          </w:p>
        </w:tc>
        <w:tc>
          <w:tcPr>
            <w:tcW w:w="48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 освоения новых знаний и умений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Планируемые результаты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(по ПРП)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Личностные:  Ценность научного познания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Метапредметные: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Выявлять характерные признаки изучаемых веществ;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осуществлять самоконтроль деятельности на основе самоанализа и самооценки;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с информацией.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характеризовать химические свойства типичных представителей различных классов органических соединений;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составлять уравнения химических реакций;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системные знания по органической химии для обьяснения и прогнозирования явлений, имеющих естественно- научную природу.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Ключевые слова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 межпредметный, практико-ориентированный урок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Краткое описание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 Содержательная цель урока: освоение знаний о строении и свойствах аминов.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Деятельностная цель: умение применять полученные знания для обьяснения явлений, имеющих естественно-научную природу.</w:t>
            </w:r>
          </w:p>
        </w:tc>
      </w:tr>
    </w:tbl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БЛОЧНО-МОДУЛЬНОЕ ОПИСАНИЕ УРОКА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9473"/>
      </w:tblGrid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f2f2f2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1. Вхождение в тему урока и создание условий для осознанного восприятия нового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1.1.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Мотивирование на учебную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(это интересно/знаешь ли ты, что)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доске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.: Соотнесите формулы органических соединений с классом органических веществ. (Среди формул О-содержащих органических веществ  встречаются N-содержащие).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на повторение изученного и новое знание.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Помимо С, О, Н в состав молекул органических веществ часто входят атомы азота. Именно N-содержащие соединения и составляют основу живой природы.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1.2.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опорных знаний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Укажите формы организации учебной деятельности и учебные задания для актуализации опорных знаний, необходимых для изучения нового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FFFFFF" w:val="clear"/>
              </w:rPr>
              <w:t xml:space="preserve">Задание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Решите задачу: При сгорании 5,64 г органического вещества, состоящего из углерода, водорода и азота, образовалось 3,84 г воды и 15,94 г оксида углерода(IV). Определите молекулярную формулу вещества.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Фронтальная работа с последующим разбором.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1.3.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цель (стратегия успеха):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 узнаешь, ты научишься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Узнаем строение аминов, их изомерию, номенклатуру, химические свойства и получение.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2. Освоение нового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2.1. Осуществление учебных действий по освоению нового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учебной деятельности, включая самостоятельную учебную деятельность учащихся (изучаем новое/открываем новое).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Приведите учебные задания для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самостоятельной работы с учебником, электронными образовательными материалам (р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Классификация аминов, номенклатура, изомерия.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Прочитайте текст учебника на стр 312, постройте схему классификации аминов в тетради.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самостоятельная работа)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вы считаете, какие свойства проявляют амины?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через наводящие вопросы выйти на основные свойства, сравнить с аммиаком)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Расположите следующие вещества по возрастанию силы основания: анилин, аммиак, метиламин, изопропиламин, пропиламин, п-нитроанилин. Ответ мотивируйте.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парах. Обсуждение.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5.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Посмотреть видеофильм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https://youtu.be/GM0O0rXCk3w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Запишите химические свойства аминов. (самостоятельная работа. Задание выполняется по ходу изучения материала)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2.2. Проверка первичного усвоения 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Укажите виды учебной деятельности, используйте соответствующие методические приемы.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Сформулируйте/Изложите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по международной номенклатуре следующие амины: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Взаимопроверка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Составьте формулы следующих веществ: а) диэтиламин,  б) втор-бутиламин, в) п-нитроанилин, г) изобутилфениламин.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Самопроверка(формулы на экране).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8.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выполняется в паре.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3. Применение изученного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3.1. Применение знаний, в том числе в новых 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выполните/сделайте практическую/лабораторную работу и т.д.)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практико-ориентированных заданий. Работа в мини-группах с предоставлением результатов.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 сальбутамол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307" w:dyaOrig="1275">
                <v:rect xmlns:o="urn:schemas-microsoft-com:office:office" xmlns:v="urn:schemas-microsoft-com:vml" id="rectole0000000000" style="width:115.350000pt;height:63.75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Используется для ликвидации приступа удушья при бронхиальной астме. Какие функциональные группы входят в состав молекулы этого соединения? Напишите 3 уравнения реакции, характеризующие химические свойства сальбутамола с участием этих функциональных групп.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3.2. Выполнение межпредметных заданий и заданий из реальной жизни 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Подберите соответствующие учебные задания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10.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древности особым почтением пользовался </w:t>
            </w: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4"/>
                <w:shd w:fill="auto" w:val="clear"/>
              </w:rPr>
              <w:t xml:space="preserve">тирский пурпур.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Окрашенные им ткани предназначались исключительно для царских семей. А получали этот ценнейший краситель из моллюска, обитавшего вдоль всего юго-восточного побережья Средиземного моря. Из 8000 моллюсков извлекали 1 г драгоценного пурпура.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733" w:dyaOrig="1174">
                <v:rect xmlns:o="urn:schemas-microsoft-com:office:office" xmlns:v="urn:schemas-microsoft-com:vml" id="rectole0000000001" style="width:136.650000pt;height:58.7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Сколько моллюсков необходимо для получения 4 граммов тирского пурпура, если выход продукта реакции равен 85%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3.3. Выполнение заданий в формате ГИА (ОГЭ, ЕГЭ)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Подберите соответствующие учебные задания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предложенного перечня выберите две реакции, которые можно использовать для получения метиламина. Запишите номера выбранных ответов</w:t>
            </w:r>
          </w:p>
          <w:p>
            <w:pPr>
              <w:numPr>
                <w:ilvl w:val="0"/>
                <w:numId w:val="102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HNO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</w:p>
          <w:p>
            <w:pPr>
              <w:numPr>
                <w:ilvl w:val="0"/>
                <w:numId w:val="102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  <w:p>
            <w:pPr>
              <w:numPr>
                <w:ilvl w:val="0"/>
                <w:numId w:val="102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</w:p>
          <w:p>
            <w:pPr>
              <w:numPr>
                <w:ilvl w:val="0"/>
                <w:numId w:val="102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[CH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]Cl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KOH</w:t>
            </w:r>
          </w:p>
          <w:p>
            <w:pPr>
              <w:numPr>
                <w:ilvl w:val="0"/>
                <w:numId w:val="102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</w:p>
          <w:p>
            <w:pPr>
              <w:spacing w:before="100" w:after="10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Установите соответствие между названием реакции, в которую вступает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анилин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и названием основного продукта реакции.</w:t>
            </w:r>
          </w:p>
          <w:tbl>
            <w:tblPr>
              <w:tblInd w:w="360" w:type="dxa"/>
            </w:tblPr>
            <w:tblGrid>
              <w:gridCol w:w="4438"/>
              <w:gridCol w:w="4449"/>
            </w:tblGrid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Название реакции</w:t>
                  </w: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Название продукта реакции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А) взаимодействие с серной кислотой при нагревании</w:t>
                  </w: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1)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хлорбензол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Б) взаимодействие с соляной кислотой</w:t>
                  </w: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2)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бромид фениламмония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В) взаимодействие с бромной водой</w:t>
                  </w: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3)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сульфаниловая кислота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Г) восстановление водородом</w:t>
                  </w: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4)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хлорид фениламмония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5)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циклогексиламин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4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6) 2,4,6-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триброманилин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13.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Напишите уравнения реакций, с помощью которых можно осуществить следующие превращения: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8747" w:dyaOrig="546">
                <v:rect xmlns:o="urn:schemas-microsoft-com:office:office" xmlns:v="urn:schemas-microsoft-com:vml" id="rectole0000000002" style="width:437.350000pt;height:27.30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3.4. Развитие функциональной грамотности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Подберите соответствующие учебные задания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состав красителей для волос, помимо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фенилдиамина, обычно включают следующие вещества: </w:t>
            </w:r>
          </w:p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диоксибензол, придающий красителю светоустойчивость; </w:t>
            </w:r>
          </w:p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аминофенол, который придает волосам серые оттенки;</w:t>
            </w:r>
          </w:p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диоксибензол (гидрохинон)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 закрашивает седые волосы.</w:t>
            </w:r>
          </w:p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общего в природе всех этих соединений?</w:t>
            </w:r>
          </w:p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краска для волос часто имеет аммиачный запах? Какие соединения его придают?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3.5. Систематизация знаний и умений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трех пробирках находятся следующие вещества: фенол, анилин, бензойная кислота. Предложите способы распознавания этих веществ. Составьте план эксперимента и запишите уравнения реакции.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Предложите метод синтеза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броманилина из бензола и неорганических реагентов.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Предложите условия и реагенты для осуществления следующих превращений: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бутадиен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1,3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этиламин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этан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этанол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ацетилен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анилин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f2f2f2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4. Проверка приобретенных знаний, умений и навыков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4.1. Диагностика/самодиагностика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Выполните тест на самопроверку знаний.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Задание 19.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Оцените себя в соответствии с критериями.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5. Подведение итогов, 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5.1. Рефлексия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Введите рекомендации для учителя по организации в классе рефлексии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достигнутым либо недостигнутым образовательным результатам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5.2.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Введите рекомендации по домашнему заданию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9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химические свойства анилина, реакцию различных аминов с азотистой кислотой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Задание 18. Химические свойства аминов.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Установите соответствие между названием амина и его типом.</w:t>
      </w:r>
    </w:p>
    <w:tbl>
      <w:tblPr>
        <w:tblInd w:w="720" w:type="dxa"/>
      </w:tblPr>
      <w:tblGrid>
        <w:gridCol w:w="4443"/>
        <w:gridCol w:w="4408"/>
      </w:tblGrid>
      <w:tr>
        <w:trPr>
          <w:trHeight w:val="1" w:hRule="atLeast"/>
          <w:jc w:val="left"/>
        </w:trPr>
        <w:tc>
          <w:tcPr>
            <w:tcW w:w="4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амина</w:t>
            </w:r>
          </w:p>
        </w:tc>
        <w:tc>
          <w:tcPr>
            <w:tcW w:w="4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амина</w:t>
            </w:r>
          </w:p>
        </w:tc>
      </w:tr>
      <w:tr>
        <w:trPr>
          <w:trHeight w:val="1" w:hRule="atLeast"/>
          <w:jc w:val="left"/>
        </w:trPr>
        <w:tc>
          <w:tcPr>
            <w:tcW w:w="4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диметилэтиламин</w:t>
            </w:r>
          </w:p>
        </w:tc>
        <w:tc>
          <w:tcPr>
            <w:tcW w:w="4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первичный амин</w:t>
            </w:r>
          </w:p>
        </w:tc>
      </w:tr>
      <w:tr>
        <w:trPr>
          <w:trHeight w:val="1" w:hRule="atLeast"/>
          <w:jc w:val="left"/>
        </w:trPr>
        <w:tc>
          <w:tcPr>
            <w:tcW w:w="4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фениламин</w:t>
            </w:r>
          </w:p>
        </w:tc>
        <w:tc>
          <w:tcPr>
            <w:tcW w:w="4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вторичный амин</w:t>
            </w:r>
          </w:p>
        </w:tc>
      </w:tr>
      <w:tr>
        <w:trPr>
          <w:trHeight w:val="1" w:hRule="atLeast"/>
          <w:jc w:val="left"/>
        </w:trPr>
        <w:tc>
          <w:tcPr>
            <w:tcW w:w="4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бутиламин</w:t>
            </w:r>
          </w:p>
        </w:tc>
        <w:tc>
          <w:tcPr>
            <w:tcW w:w="4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третичный амин</w:t>
            </w:r>
          </w:p>
        </w:tc>
      </w:tr>
      <w:tr>
        <w:trPr>
          <w:trHeight w:val="1" w:hRule="atLeast"/>
          <w:jc w:val="left"/>
        </w:trPr>
        <w:tc>
          <w:tcPr>
            <w:tcW w:w="4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Г) диэтиламин</w:t>
            </w:r>
          </w:p>
        </w:tc>
        <w:tc>
          <w:tcPr>
            <w:tcW w:w="4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ароматический амин</w:t>
            </w: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Ответ: 3412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предложенного перечня  выберите три вещества, с которыми взаимодействует этиламин </w:t>
      </w:r>
    </w:p>
    <w:p>
      <w:pPr>
        <w:numPr>
          <w:ilvl w:val="0"/>
          <w:numId w:val="18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Хлорид натрия      </w:t>
      </w:r>
    </w:p>
    <w:p>
      <w:pPr>
        <w:numPr>
          <w:ilvl w:val="0"/>
          <w:numId w:val="18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серная кислота  </w:t>
      </w:r>
    </w:p>
    <w:p>
      <w:pPr>
        <w:numPr>
          <w:ilvl w:val="0"/>
          <w:numId w:val="18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пропан     </w:t>
      </w:r>
    </w:p>
    <w:p>
      <w:pPr>
        <w:numPr>
          <w:ilvl w:val="0"/>
          <w:numId w:val="18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бромэтан</w:t>
      </w:r>
    </w:p>
    <w:p>
      <w:pPr>
        <w:numPr>
          <w:ilvl w:val="0"/>
          <w:numId w:val="18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кислород</w:t>
      </w:r>
    </w:p>
    <w:p>
      <w:pPr>
        <w:numPr>
          <w:ilvl w:val="0"/>
          <w:numId w:val="180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гидроксид натрия    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Ответ: 245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предложенного перечня выберите два вещества, каждое из взаимодействует с анилином. </w:t>
      </w:r>
    </w:p>
    <w:p>
      <w:pPr>
        <w:spacing w:before="0" w:after="0" w:line="240"/>
        <w:ind w:right="0" w:left="0" w:firstLine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р-р)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NaCl (р-р)    3.  HNO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(р-р)    4. CuSO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(р-р)      5.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Ответ: 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Задана следующая схема превращений: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HNO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  <w:vertAlign w:val="subscript"/>
        </w:rPr>
        <w:t xml:space="preserve">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HCl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этан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нитроэтан  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Определите, какие из указанных веществ являются веществами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</w:p>
    <w:p>
      <w:pPr>
        <w:spacing w:before="0" w:after="0" w:line="240"/>
        <w:ind w:right="0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Метиламин      5. хлорэтан</w:t>
      </w:r>
    </w:p>
    <w:p>
      <w:pPr>
        <w:spacing w:before="0" w:after="0" w:line="240"/>
        <w:ind w:right="0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Этаналь            6. метанол</w:t>
      </w:r>
    </w:p>
    <w:p>
      <w:pPr>
        <w:spacing w:before="0" w:after="0" w:line="240"/>
        <w:ind w:right="0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Этан                  7. нитроэтан</w:t>
      </w:r>
    </w:p>
    <w:p>
      <w:pPr>
        <w:spacing w:before="0" w:after="0" w:line="240"/>
        <w:ind w:right="0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Этиламин         8. этанол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Ответ: 485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предложенного перечня выберите две реакции, которые можно использовать для получения метиламина. Запишите номера выбранных ответов</w:t>
      </w:r>
    </w:p>
    <w:p>
      <w:pPr>
        <w:numPr>
          <w:ilvl w:val="0"/>
          <w:numId w:val="1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HNO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</w:p>
    <w:p>
      <w:pPr>
        <w:numPr>
          <w:ilvl w:val="0"/>
          <w:numId w:val="1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</w:p>
    <w:p>
      <w:pPr>
        <w:numPr>
          <w:ilvl w:val="0"/>
          <w:numId w:val="1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</w:p>
    <w:p>
      <w:pPr>
        <w:numPr>
          <w:ilvl w:val="0"/>
          <w:numId w:val="1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]Cl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KOH</w:t>
      </w:r>
    </w:p>
    <w:p>
      <w:pPr>
        <w:numPr>
          <w:ilvl w:val="0"/>
          <w:numId w:val="1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3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Ответ: 34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Задание 19. Самооценка работы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 оценивания:</w:t>
      </w:r>
    </w:p>
    <w:tbl>
      <w:tblPr/>
      <w:tblGrid>
        <w:gridCol w:w="1242"/>
        <w:gridCol w:w="8329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1</w:t>
            </w:r>
          </w:p>
        </w:tc>
        <w:tc>
          <w:tcPr>
            <w:tcW w:w="8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верный ответ, 1 балл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ошибка или лишний ответ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2</w:t>
            </w:r>
          </w:p>
        </w:tc>
        <w:tc>
          <w:tcPr>
            <w:tcW w:w="8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верный ответ, 1 балл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ошибка или лишний ответ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3</w:t>
            </w:r>
          </w:p>
        </w:tc>
        <w:tc>
          <w:tcPr>
            <w:tcW w:w="8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верный ответ, 1 балл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ошибка или лишний ответ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4</w:t>
            </w:r>
          </w:p>
        </w:tc>
        <w:tc>
          <w:tcPr>
            <w:tcW w:w="8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верный ответ, 1 балл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ошибка или лишний ответ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5</w:t>
            </w:r>
          </w:p>
        </w:tc>
        <w:tc>
          <w:tcPr>
            <w:tcW w:w="8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верный ответ, 1 балл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ошибка или лишний ответ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Итог:</w:t>
            </w:r>
          </w:p>
        </w:tc>
        <w:tc>
          <w:tcPr>
            <w:tcW w:w="8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 метапредметный:</w:t>
      </w:r>
    </w:p>
    <w:p>
      <w:pPr>
        <w:numPr>
          <w:ilvl w:val="0"/>
          <w:numId w:val="20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Осуществлять самоконтроль деятельности на основе самоанализа и самооценки</w:t>
      </w:r>
    </w:p>
    <w:p>
      <w:pPr>
        <w:numPr>
          <w:ilvl w:val="0"/>
          <w:numId w:val="20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Признать свое право и право других на ошибки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num w:numId="102">
    <w:abstractNumId w:val="12"/>
  </w:num>
  <w:num w:numId="130">
    <w:abstractNumId w:val="6"/>
  </w:num>
  <w:num w:numId="180">
    <w:abstractNumId w:val="7"/>
  </w:num>
  <w:num w:numId="189">
    <w:abstractNumId w:val="1"/>
  </w:num>
  <w:num w:numId="2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numbering.xml" Id="docRId7" Type="http://schemas.openxmlformats.org/officeDocument/2006/relationships/numbering" /><Relationship TargetMode="External" Target="https://youtu.be/GM0O0rXCk3w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embeddings/oleObject0.bin" Id="docRId1" Type="http://schemas.openxmlformats.org/officeDocument/2006/relationships/oleObject" /><Relationship Target="embeddings/oleObject2.bin" Id="docRId5" Type="http://schemas.openxmlformats.org/officeDocument/2006/relationships/oleObject" /></Relationships>
</file>